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0F38" w14:textId="3ED0372D" w:rsidR="009B7DF7" w:rsidRPr="00FE79D7" w:rsidRDefault="0052144D" w:rsidP="0097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lang w:val="ca-ES"/>
        </w:rPr>
      </w:pPr>
      <w:r>
        <w:rPr>
          <w:b/>
          <w:bCs/>
          <w:lang w:val="ca-ES"/>
        </w:rPr>
        <w:t xml:space="preserve">MODEL </w:t>
      </w:r>
      <w:r w:rsidR="00764514">
        <w:rPr>
          <w:b/>
          <w:bCs/>
          <w:lang w:val="ca-ES"/>
        </w:rPr>
        <w:t>DE CIRCULAR</w:t>
      </w:r>
      <w:r w:rsidR="009B7DF7" w:rsidRPr="00FE79D7">
        <w:rPr>
          <w:b/>
          <w:bCs/>
          <w:lang w:val="ca-ES"/>
        </w:rPr>
        <w:t xml:space="preserve"> DE SECRETARIA</w:t>
      </w:r>
      <w:r w:rsidR="00680795">
        <w:rPr>
          <w:b/>
          <w:bCs/>
          <w:lang w:val="ca-ES"/>
        </w:rPr>
        <w:t xml:space="preserve"> </w:t>
      </w:r>
      <w:r w:rsidR="009B00EC" w:rsidRPr="00FE79D7">
        <w:rPr>
          <w:b/>
          <w:bCs/>
          <w:lang w:val="ca-ES"/>
        </w:rPr>
        <w:t>SOBRE LA DOCUMENTACIÓ DELS CÀRRECS</w:t>
      </w:r>
      <w:r>
        <w:rPr>
          <w:b/>
          <w:bCs/>
          <w:lang w:val="ca-ES"/>
        </w:rPr>
        <w:t xml:space="preserve"> ELECTES, EVENTUALS, DE CONFI</w:t>
      </w:r>
      <w:r w:rsidR="00764514">
        <w:rPr>
          <w:b/>
          <w:bCs/>
          <w:lang w:val="ca-ES"/>
        </w:rPr>
        <w:t xml:space="preserve">ANÇA O D’ASSESSORAMENT ESPECIAL I PERSONAL DIRECTIU </w:t>
      </w:r>
      <w:r w:rsidR="009B290B" w:rsidRPr="00FE79D7">
        <w:rPr>
          <w:b/>
          <w:bCs/>
          <w:lang w:val="ca-ES"/>
        </w:rPr>
        <w:t>QUE EXERCEIXEN FUNCIONS PÚBLIQUES</w:t>
      </w:r>
      <w:r w:rsidR="0035319F">
        <w:rPr>
          <w:b/>
          <w:bCs/>
          <w:lang w:val="ca-ES"/>
        </w:rPr>
        <w:t xml:space="preserve"> </w:t>
      </w:r>
      <w:r>
        <w:rPr>
          <w:b/>
          <w:bCs/>
          <w:lang w:val="ca-ES"/>
        </w:rPr>
        <w:t>EN LA DARRERA LEGISLATURA (2019-2023)</w:t>
      </w:r>
    </w:p>
    <w:p w14:paraId="63ECB39F" w14:textId="77777777" w:rsidR="00497B6F" w:rsidRDefault="00497B6F" w:rsidP="003C51C3">
      <w:pPr>
        <w:jc w:val="both"/>
        <w:rPr>
          <w:lang w:val="ca-ES"/>
        </w:rPr>
      </w:pPr>
    </w:p>
    <w:p w14:paraId="0AB3C96F" w14:textId="18952AFB" w:rsidR="00497B6F" w:rsidRDefault="00497B6F" w:rsidP="00497B6F">
      <w:pPr>
        <w:jc w:val="center"/>
        <w:rPr>
          <w:b/>
          <w:sz w:val="28"/>
          <w:lang w:val="ca-ES"/>
        </w:rPr>
      </w:pPr>
      <w:r w:rsidRPr="00497B6F">
        <w:rPr>
          <w:b/>
          <w:sz w:val="28"/>
          <w:lang w:val="ca-ES"/>
        </w:rPr>
        <w:t>CIRCULAR DE SECRETARIA XX/2023</w:t>
      </w:r>
    </w:p>
    <w:p w14:paraId="2D9E9702" w14:textId="77777777" w:rsidR="00497B6F" w:rsidRPr="00497B6F" w:rsidRDefault="00497B6F" w:rsidP="003C51C3">
      <w:pPr>
        <w:jc w:val="both"/>
        <w:rPr>
          <w:b/>
          <w:sz w:val="28"/>
          <w:lang w:val="ca-ES"/>
        </w:rPr>
      </w:pPr>
    </w:p>
    <w:p w14:paraId="3760F503" w14:textId="540AF62E" w:rsidR="00764514" w:rsidRPr="00764514" w:rsidRDefault="000D146A" w:rsidP="003C51C3">
      <w:pPr>
        <w:jc w:val="both"/>
        <w:rPr>
          <w:b/>
          <w:lang w:val="ca-ES"/>
        </w:rPr>
      </w:pPr>
      <w:r>
        <w:rPr>
          <w:b/>
          <w:lang w:val="ca-ES"/>
        </w:rPr>
        <w:t>PREÀ</w:t>
      </w:r>
      <w:r w:rsidR="00764514" w:rsidRPr="00764514">
        <w:rPr>
          <w:b/>
          <w:lang w:val="ca-ES"/>
        </w:rPr>
        <w:t>MBUL</w:t>
      </w:r>
    </w:p>
    <w:p w14:paraId="66E4EFA1" w14:textId="0114F66F" w:rsidR="00497B6F" w:rsidRDefault="00497B6F" w:rsidP="00764514">
      <w:pPr>
        <w:jc w:val="both"/>
        <w:rPr>
          <w:lang w:val="ca-ES"/>
        </w:rPr>
      </w:pPr>
      <w:r>
        <w:rPr>
          <w:lang w:val="ca-ES"/>
        </w:rPr>
        <w:t xml:space="preserve">Aquesta circular s’emet a raó de les eleccions municipals del 28 de maig de 2023, i atenent al cessament de càrrecs públics que aquestes eleccions comportaran. La present </w:t>
      </w:r>
      <w:r w:rsidR="000D146A">
        <w:rPr>
          <w:lang w:val="ca-ES"/>
        </w:rPr>
        <w:t>circular</w:t>
      </w:r>
      <w:r>
        <w:rPr>
          <w:lang w:val="ca-ES"/>
        </w:rPr>
        <w:t xml:space="preserve"> té en compte el marc jurídic vigent i el compliment de les polítiques de gestió documental corporatives de l’administració.</w:t>
      </w:r>
    </w:p>
    <w:p w14:paraId="526E4E9B" w14:textId="77777777" w:rsidR="00764514" w:rsidRDefault="00764514" w:rsidP="00764514">
      <w:pPr>
        <w:jc w:val="both"/>
        <w:rPr>
          <w:lang w:val="ca-ES"/>
        </w:rPr>
      </w:pPr>
      <w:r w:rsidRPr="0075259A">
        <w:rPr>
          <w:lang w:val="ca-ES"/>
        </w:rPr>
        <w:t>La Llei 33/2003, de 3 de novembre, del Patrimoni de les Administracions Públiques,</w:t>
      </w:r>
      <w:r>
        <w:rPr>
          <w:lang w:val="ca-ES"/>
        </w:rPr>
        <w:t xml:space="preserve"> estableix al seu article 3 que: </w:t>
      </w:r>
      <w:r w:rsidRPr="008D36EB">
        <w:rPr>
          <w:lang w:val="ca-ES"/>
        </w:rPr>
        <w:t>«</w:t>
      </w:r>
      <w:r>
        <w:rPr>
          <w:lang w:val="ca-ES"/>
        </w:rPr>
        <w:t>e</w:t>
      </w:r>
      <w:r w:rsidRPr="00A3177B">
        <w:rPr>
          <w:lang w:val="ca-ES"/>
        </w:rPr>
        <w:t>l patrimoni de les administracions públiques està constituït pel conjunt dels seus béns i drets, sigui quina sigui la seva naturalesa i el títol de la seva adquisició o aquell en virtut del qual els hagin estat atribuïts</w:t>
      </w:r>
      <w:r w:rsidRPr="008D36EB">
        <w:rPr>
          <w:lang w:val="ca-ES"/>
        </w:rPr>
        <w:t>»</w:t>
      </w:r>
      <w:r>
        <w:rPr>
          <w:lang w:val="ca-ES"/>
        </w:rPr>
        <w:t xml:space="preserve">. L’article 5.1, per altra banda, </w:t>
      </w:r>
      <w:r w:rsidRPr="0075259A">
        <w:rPr>
          <w:lang w:val="ca-ES"/>
        </w:rPr>
        <w:t>estableix que</w:t>
      </w:r>
      <w:r>
        <w:rPr>
          <w:lang w:val="ca-ES"/>
        </w:rPr>
        <w:t>:</w:t>
      </w:r>
      <w:r w:rsidRPr="0075259A">
        <w:rPr>
          <w:lang w:val="ca-ES"/>
        </w:rPr>
        <w:t xml:space="preserve"> </w:t>
      </w:r>
      <w:r w:rsidRPr="008D36EB">
        <w:rPr>
          <w:lang w:val="ca-ES"/>
        </w:rPr>
        <w:t>«</w:t>
      </w:r>
      <w:r w:rsidRPr="0075259A">
        <w:rPr>
          <w:lang w:val="ca-ES"/>
        </w:rPr>
        <w:t xml:space="preserve">són béns i drets demanials els que, essent de titularitat pública, es trobin afectats a l’ús general o al servei públic, així com aquells als que una llei els atorgui expressament </w:t>
      </w:r>
      <w:r>
        <w:rPr>
          <w:lang w:val="ca-ES"/>
        </w:rPr>
        <w:t>el caràcter de demanials</w:t>
      </w:r>
      <w:r w:rsidRPr="008D36EB">
        <w:rPr>
          <w:lang w:val="ca-ES"/>
        </w:rPr>
        <w:t>»</w:t>
      </w:r>
      <w:r w:rsidRPr="0075259A">
        <w:rPr>
          <w:lang w:val="ca-ES"/>
        </w:rPr>
        <w:t xml:space="preserve">. </w:t>
      </w:r>
      <w:r>
        <w:rPr>
          <w:lang w:val="ca-ES"/>
        </w:rPr>
        <w:t>Finalment, l</w:t>
      </w:r>
      <w:r w:rsidRPr="0075259A">
        <w:rPr>
          <w:lang w:val="ca-ES"/>
        </w:rPr>
        <w:t xml:space="preserve">’article 6 a) atorga als béns demanials els principis de inalienabilitat, inembargabilitat </w:t>
      </w:r>
      <w:r>
        <w:rPr>
          <w:lang w:val="ca-ES"/>
        </w:rPr>
        <w:t>i imprescriptibilitat.</w:t>
      </w:r>
    </w:p>
    <w:p w14:paraId="6CCA6919" w14:textId="77777777" w:rsidR="00764514" w:rsidRPr="00A26AF8" w:rsidRDefault="00764514" w:rsidP="00764514">
      <w:pPr>
        <w:jc w:val="both"/>
        <w:rPr>
          <w:b/>
          <w:lang w:val="ca-ES"/>
        </w:rPr>
      </w:pPr>
      <w:r w:rsidRPr="008D36EB">
        <w:rPr>
          <w:lang w:val="ca-ES"/>
        </w:rPr>
        <w:t>La Llei 10/2001, de 13 de juliol, d’arxius i gestió de documents (LAGD), article 6.2, marca que són documents públics «els documents produïts o rebuts per les persones físiques que ocupen càrrecs polítics en institucions públiques, sempre que aquests documents tinguin relació amb les funcions administratives o polítiques pròpies del càrrec».</w:t>
      </w:r>
    </w:p>
    <w:p w14:paraId="2C2EC74A" w14:textId="77777777" w:rsidR="00764514" w:rsidRPr="008D36EB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>La Llei 19/2014, del 29 de desembre, de transparència, accés a la informació pública i bon govern (LTC), determina en el seu article 2 b), que és informació pública «la informació elaborada per l’Administració i la que aquesta té en el seu poder com a conseqüència de la seva activitat o de l’exercici de les seves funcions, inclosa la que li subministren els altres subjectes obligats d’acord amb el que estableix aquesta llei».</w:t>
      </w:r>
    </w:p>
    <w:p w14:paraId="19A0283E" w14:textId="77777777" w:rsidR="00764514" w:rsidRPr="00A26AF8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>La Llei de patrimoni històric espanyol (LPHE), en el seu article 49.2 indica que «formen part del patrimoni documental els documents de qualsevol època generats, conservats o reunits en l’exercici de la seva funció per qualsevol organisme o entitat de caràcter públic, per les persones jurídiques en el capital de les quals participi majoritàriament l’Estat o altres entitats públiques i per les persones privades, físiques o jurídiques gestores de serveis públics en tot el que estigui relacionat amb la gestió dels esmentats serveis».</w:t>
      </w:r>
    </w:p>
    <w:p w14:paraId="30349B81" w14:textId="77777777" w:rsidR="00764514" w:rsidRPr="00A26AF8" w:rsidRDefault="00764514" w:rsidP="00764514">
      <w:pPr>
        <w:jc w:val="both"/>
        <w:rPr>
          <w:lang w:val="ca-ES"/>
        </w:rPr>
      </w:pPr>
      <w:r w:rsidRPr="008D36EB">
        <w:rPr>
          <w:i/>
          <w:iCs/>
          <w:lang w:val="ca-ES"/>
        </w:rPr>
        <w:t>(cal verificar el codi de l’administració corresponent)</w:t>
      </w:r>
      <w:r w:rsidRPr="008D36EB">
        <w:rPr>
          <w:lang w:val="ca-ES"/>
        </w:rPr>
        <w:t xml:space="preserve"> El Codi de conducta de l’administració especifica, finalment, en el mateix sentit, i en relació a la gestió de documents públics, especifica en l’article 5.26, que cal «complir la normativa en matèria de gestió de documents públics, especialment la relacionada amb la no destrucció de documents o informació pública en suport paper o en mitjà electrònic sense seguir els procediments i controls establerts normativament».</w:t>
      </w:r>
    </w:p>
    <w:p w14:paraId="6D3E7A8E" w14:textId="77777777" w:rsidR="00764514" w:rsidRPr="008D36EB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 xml:space="preserve">És especialment important la protecció legal en el moment de cessament del càrrec, sota la consideració de documentació pública. El cessament del càrrec no pot comportar cap sostracció </w:t>
      </w:r>
      <w:r w:rsidRPr="008D36EB">
        <w:rPr>
          <w:lang w:val="ca-ES"/>
        </w:rPr>
        <w:lastRenderedPageBreak/>
        <w:t xml:space="preserve">o eliminació de documentació que el càrrec electe hagi produït a raó del seu càrrec i funcions durant el període que l’ha exercit. </w:t>
      </w:r>
    </w:p>
    <w:p w14:paraId="10F0797F" w14:textId="77777777" w:rsidR="00764514" w:rsidRPr="008D36EB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>L’obligació del lliurement de la documentació és una exigència pel càrrec, tal com indica l’article 54.1 de la (LPHE): «els qui per la funció que desenvolupin tinguin al seu càrrec documents als quals es refereix l’article 49.1 d’aquesta Llei estan obligats, en cessar en les seves funcions, a lliurar-los a qui els substitueixi en aquestes o a remetre’ls a l’arxiu que correspongui.»</w:t>
      </w:r>
    </w:p>
    <w:p w14:paraId="7471C3CB" w14:textId="77777777" w:rsidR="00764514" w:rsidRPr="008D36EB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>Així mateix, és també una obligació legal per part de l’administració on aquest exerceix, com estableix l’article 49.2 de la LPHE: «La retenció indeguda dels documents a què es refereix l’apartat anterior per persones o institucions privades dona lloc que l’Administració que els hagi conservat, generat o reunit ordeni el trasllat dels béns a un arxiu públic, sense perjudici de la responsabilitat en què es pugui haver incorregut.»</w:t>
      </w:r>
    </w:p>
    <w:p w14:paraId="4B712799" w14:textId="77777777" w:rsidR="00764514" w:rsidRPr="008D36EB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>L’article 10.3 de la LAGD determina que «els documents produïts o rebuts pels càrrecs polítics que, en cessar en llurs funcions, no es trobin a l’arxiu corresponent han d’ésser lliurats a qui els succeeixi en el càrrec o ingressats a l’arxiu de l’administració o ens pertinent».</w:t>
      </w:r>
    </w:p>
    <w:p w14:paraId="4F09054D" w14:textId="77777777" w:rsidR="00764514" w:rsidRPr="008D36EB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>És més, l’administració queda obligada a intervenir, com indica l’article 12 de la LAGD: «Quan els titulars de documents públics tinguin coneixement de l’existència de documents propis en possessió de tercers han de prendre les mesures legals pertinents per a recuperar-los».</w:t>
      </w:r>
    </w:p>
    <w:p w14:paraId="281D4A51" w14:textId="77777777" w:rsidR="00764514" w:rsidRDefault="00764514" w:rsidP="00764514">
      <w:pPr>
        <w:jc w:val="both"/>
        <w:rPr>
          <w:lang w:val="ca-ES"/>
        </w:rPr>
      </w:pPr>
      <w:r w:rsidRPr="008D36EB">
        <w:rPr>
          <w:lang w:val="ca-ES"/>
        </w:rPr>
        <w:t>En el Codi de conducta, en l’article 5.27, en relació a gestió de documents públics, també s’inclou la referència a: «no endur-se'n còpia de la informació i de la documentació un cop hagi finalitzat el seu mandat».</w:t>
      </w:r>
    </w:p>
    <w:p w14:paraId="7CE14ACE" w14:textId="666C4DAC" w:rsidR="00764514" w:rsidRDefault="00764514" w:rsidP="00764514">
      <w:pPr>
        <w:jc w:val="both"/>
        <w:rPr>
          <w:lang w:val="ca-ES"/>
        </w:rPr>
      </w:pPr>
      <w:r>
        <w:rPr>
          <w:lang w:val="ca-ES"/>
        </w:rPr>
        <w:t>Finalment, i no menys important, e</w:t>
      </w:r>
      <w:r w:rsidRPr="003D0F0D">
        <w:rPr>
          <w:lang w:val="ca-ES"/>
        </w:rPr>
        <w:t xml:space="preserve">l Reglament </w:t>
      </w:r>
      <w:r>
        <w:rPr>
          <w:lang w:val="ca-ES"/>
        </w:rPr>
        <w:t xml:space="preserve">d’arxiu XXXX </w:t>
      </w:r>
      <w:r w:rsidRPr="003D0F0D">
        <w:rPr>
          <w:lang w:val="ca-ES"/>
        </w:rPr>
        <w:t>(</w:t>
      </w:r>
      <w:r w:rsidRPr="003D0F0D">
        <w:rPr>
          <w:i/>
          <w:lang w:val="ca-ES"/>
        </w:rPr>
        <w:t>incloure el reglament o política de gestió documental corresponent</w:t>
      </w:r>
      <w:r w:rsidRPr="003D0F0D">
        <w:rPr>
          <w:lang w:val="ca-ES"/>
        </w:rPr>
        <w:t xml:space="preserve">) d’acord amb la normativa anteriorment detallada, disposa a l’article </w:t>
      </w:r>
      <w:r>
        <w:rPr>
          <w:lang w:val="ca-ES"/>
        </w:rPr>
        <w:t>XXXX</w:t>
      </w:r>
      <w:r w:rsidRPr="003D0F0D">
        <w:rPr>
          <w:lang w:val="ca-ES"/>
        </w:rPr>
        <w:t xml:space="preserve">, </w:t>
      </w:r>
      <w:r>
        <w:rPr>
          <w:lang w:val="ca-ES"/>
        </w:rPr>
        <w:t xml:space="preserve">quina documentació queda inclosa dins del sistema de gestió documental i les polítiques de conservació i gestió de la mateixa. </w:t>
      </w:r>
    </w:p>
    <w:p w14:paraId="7B3EC260" w14:textId="3EA9AC14" w:rsidR="00FD4538" w:rsidRPr="008D36EB" w:rsidRDefault="00FD4538" w:rsidP="00FD4538">
      <w:pPr>
        <w:jc w:val="both"/>
        <w:rPr>
          <w:lang w:val="ca-ES"/>
        </w:rPr>
      </w:pPr>
      <w:r>
        <w:rPr>
          <w:lang w:val="ca-ES"/>
        </w:rPr>
        <w:t>En relació als grups polítics, l</w:t>
      </w:r>
      <w:r w:rsidRPr="008D36EB">
        <w:rPr>
          <w:lang w:val="ca-ES"/>
        </w:rPr>
        <w:t xml:space="preserve">a documentació interna de cada grup polític, legalment, </w:t>
      </w:r>
      <w:r>
        <w:rPr>
          <w:lang w:val="ca-ES"/>
        </w:rPr>
        <w:t>aquest</w:t>
      </w:r>
      <w:r w:rsidRPr="008D36EB">
        <w:rPr>
          <w:lang w:val="ca-ES"/>
        </w:rPr>
        <w:t xml:space="preserve"> pot decidir-ne la seva gestió i accés.</w:t>
      </w:r>
      <w:r>
        <w:rPr>
          <w:lang w:val="ca-ES"/>
        </w:rPr>
        <w:t xml:space="preserve"> </w:t>
      </w:r>
      <w:r w:rsidRPr="008D36EB">
        <w:rPr>
          <w:lang w:val="ca-ES"/>
        </w:rPr>
        <w:t xml:space="preserve">Aquest precepte anterior però queda exclòs en el cas de la documentació comptable, d’acord a allò que determina la Llei 7/1985, de 2 d’abril, reguladora de las bases del règim local (LRBRL). Els comptes i els documents acreditatius de les despeses deixen constància de la destinació de les subvencions. Hi ha l’obligació de conservar la documentació comptable i de posar-la a disposició de l’administració, tal com estableix l’article 73.3 de la </w:t>
      </w:r>
      <w:r>
        <w:rPr>
          <w:lang w:val="ca-ES"/>
        </w:rPr>
        <w:t>LRBRL</w:t>
      </w:r>
      <w:r w:rsidRPr="008D36EB">
        <w:rPr>
          <w:lang w:val="ca-ES"/>
        </w:rPr>
        <w:t>: «Els grups polítics han de portar amb una comptabilitat específica de la dotació a què es refereix el paràgraf segon d’aquest apartat 3, que han de posar a disposició del ple de la corporació, sempre que aquest ho demani».</w:t>
      </w:r>
    </w:p>
    <w:p w14:paraId="31B3D19D" w14:textId="77777777" w:rsidR="00FD4538" w:rsidRPr="008D36EB" w:rsidRDefault="00FD4538" w:rsidP="00FD4538">
      <w:pPr>
        <w:jc w:val="both"/>
        <w:rPr>
          <w:lang w:val="ca-ES"/>
        </w:rPr>
      </w:pPr>
      <w:r w:rsidRPr="008D36EB">
        <w:rPr>
          <w:i/>
          <w:iCs/>
          <w:lang w:val="ca-ES"/>
        </w:rPr>
        <w:t>(cal verificar el codi de l’administració corresponent)</w:t>
      </w:r>
      <w:r w:rsidRPr="008D36EB">
        <w:rPr>
          <w:lang w:val="ca-ES"/>
        </w:rPr>
        <w:t xml:space="preserve"> El Reglament Orgànic Municipal (ROM) recull també aquesta obligació en el seu article 12: «Els grups polítics hauran de portar una comptabilitat específica de la dotació econòmica que tinguin assignada com a tals, havent de posar a disposició del Ple municipal, sempre que aquest ho sol·liciti, la susdita comptabilitat».</w:t>
      </w:r>
    </w:p>
    <w:p w14:paraId="5A7D4DDF" w14:textId="77777777" w:rsidR="00FD4538" w:rsidRDefault="00FD4538" w:rsidP="00FD4538">
      <w:pPr>
        <w:jc w:val="both"/>
        <w:rPr>
          <w:lang w:val="ca-ES"/>
        </w:rPr>
      </w:pPr>
      <w:r w:rsidRPr="008D36EB">
        <w:rPr>
          <w:lang w:val="ca-ES"/>
        </w:rPr>
        <w:t>L’article 45.4 de la LTC, finalment, comporta una sèrie d’obligacions de transparència en matèria d’activitat subvencional, que tant a l’administració com als grups polítics obliguen a la conservació documental de dita comptabilit</w:t>
      </w:r>
      <w:r>
        <w:rPr>
          <w:lang w:val="ca-ES"/>
        </w:rPr>
        <w:t>at per a poder ser publicitada.</w:t>
      </w:r>
    </w:p>
    <w:p w14:paraId="399744FF" w14:textId="77777777" w:rsidR="00FD4538" w:rsidRDefault="00FD4538" w:rsidP="00764514">
      <w:pPr>
        <w:jc w:val="both"/>
        <w:rPr>
          <w:lang w:val="ca-ES"/>
        </w:rPr>
      </w:pPr>
    </w:p>
    <w:p w14:paraId="541BF2A7" w14:textId="77777777" w:rsidR="00764514" w:rsidRDefault="00764514" w:rsidP="003C51C3">
      <w:pPr>
        <w:jc w:val="both"/>
        <w:rPr>
          <w:lang w:val="ca-ES"/>
        </w:rPr>
      </w:pPr>
    </w:p>
    <w:p w14:paraId="21904047" w14:textId="74DA2A36" w:rsidR="00E04C1F" w:rsidRDefault="0022641D" w:rsidP="00497B6F">
      <w:pPr>
        <w:pStyle w:val="Prrafodelista"/>
        <w:numPr>
          <w:ilvl w:val="0"/>
          <w:numId w:val="23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lastRenderedPageBreak/>
        <w:t>OBJECTE</w:t>
      </w:r>
    </w:p>
    <w:p w14:paraId="0EA76B86" w14:textId="77777777" w:rsidR="009722F5" w:rsidRPr="00497B6F" w:rsidRDefault="009722F5" w:rsidP="009722F5">
      <w:pPr>
        <w:pStyle w:val="Prrafodelista"/>
        <w:jc w:val="both"/>
        <w:rPr>
          <w:b/>
          <w:bCs/>
          <w:lang w:val="ca-ES"/>
        </w:rPr>
      </w:pPr>
    </w:p>
    <w:p w14:paraId="27DD8CA2" w14:textId="5E71CBBD" w:rsidR="00E6762C" w:rsidRPr="009722F5" w:rsidRDefault="00E04C1F" w:rsidP="009722F5">
      <w:pPr>
        <w:pStyle w:val="Prrafodelista"/>
        <w:numPr>
          <w:ilvl w:val="0"/>
          <w:numId w:val="28"/>
        </w:numPr>
        <w:jc w:val="both"/>
        <w:rPr>
          <w:lang w:val="ca-ES"/>
        </w:rPr>
      </w:pPr>
      <w:r w:rsidRPr="009722F5">
        <w:rPr>
          <w:lang w:val="ca-ES"/>
        </w:rPr>
        <w:t>Garantir</w:t>
      </w:r>
      <w:r w:rsidR="00367031" w:rsidRPr="009722F5">
        <w:rPr>
          <w:lang w:val="ca-ES"/>
        </w:rPr>
        <w:t xml:space="preserve"> el control i la integritat, no sostracció ni eliminació, de tota la documentació </w:t>
      </w:r>
      <w:r w:rsidR="000042D1" w:rsidRPr="009722F5">
        <w:rPr>
          <w:lang w:val="ca-ES"/>
        </w:rPr>
        <w:t xml:space="preserve">pública </w:t>
      </w:r>
      <w:r w:rsidR="00367031" w:rsidRPr="009722F5">
        <w:rPr>
          <w:lang w:val="ca-ES"/>
        </w:rPr>
        <w:t xml:space="preserve">generada pels càrrecs </w:t>
      </w:r>
      <w:r w:rsidR="009E44D2" w:rsidRPr="009722F5">
        <w:rPr>
          <w:lang w:val="ca-ES"/>
        </w:rPr>
        <w:t>electes, eventuals, de confiança o d’assessorament especial</w:t>
      </w:r>
      <w:r w:rsidR="000938C3">
        <w:rPr>
          <w:lang w:val="ca-ES"/>
        </w:rPr>
        <w:t xml:space="preserve"> i personal directiu</w:t>
      </w:r>
      <w:r w:rsidR="009E44D2" w:rsidRPr="009722F5">
        <w:rPr>
          <w:lang w:val="ca-ES"/>
        </w:rPr>
        <w:t xml:space="preserve"> </w:t>
      </w:r>
      <w:r w:rsidR="00367031" w:rsidRPr="009722F5">
        <w:rPr>
          <w:lang w:val="ca-ES"/>
        </w:rPr>
        <w:t xml:space="preserve">en el present mandat (o </w:t>
      </w:r>
      <w:r w:rsidR="00C55654" w:rsidRPr="009722F5">
        <w:rPr>
          <w:lang w:val="ca-ES"/>
        </w:rPr>
        <w:t xml:space="preserve">en tots els </w:t>
      </w:r>
      <w:r w:rsidR="00883766" w:rsidRPr="009722F5">
        <w:rPr>
          <w:lang w:val="ca-ES"/>
        </w:rPr>
        <w:t xml:space="preserve">mandat en els </w:t>
      </w:r>
      <w:r w:rsidR="00C55654" w:rsidRPr="009722F5">
        <w:rPr>
          <w:lang w:val="ca-ES"/>
        </w:rPr>
        <w:t>que el càrrec electe hagi exercit)</w:t>
      </w:r>
      <w:r w:rsidR="00883766" w:rsidRPr="009722F5">
        <w:rPr>
          <w:lang w:val="ca-ES"/>
        </w:rPr>
        <w:t>.</w:t>
      </w:r>
    </w:p>
    <w:p w14:paraId="28F1EACD" w14:textId="77777777" w:rsidR="008D36EB" w:rsidRPr="008D36EB" w:rsidRDefault="008D36EB" w:rsidP="008D36EB">
      <w:pPr>
        <w:pStyle w:val="Prrafodelista"/>
        <w:ind w:left="380"/>
        <w:jc w:val="both"/>
        <w:rPr>
          <w:lang w:val="ca-ES"/>
        </w:rPr>
      </w:pPr>
    </w:p>
    <w:p w14:paraId="144B8484" w14:textId="3176CE18" w:rsidR="00D26558" w:rsidRPr="00FD6C1E" w:rsidRDefault="00EB07B8" w:rsidP="009E44D2">
      <w:pPr>
        <w:pStyle w:val="Prrafodelista"/>
        <w:numPr>
          <w:ilvl w:val="0"/>
          <w:numId w:val="20"/>
        </w:numPr>
        <w:jc w:val="both"/>
        <w:rPr>
          <w:lang w:val="ca-ES"/>
        </w:rPr>
      </w:pPr>
      <w:r w:rsidRPr="00FD6C1E">
        <w:rPr>
          <w:lang w:val="ca-ES"/>
        </w:rPr>
        <w:t xml:space="preserve">Establir una sistemàtica d’actuació </w:t>
      </w:r>
      <w:r w:rsidR="007C07FF" w:rsidRPr="00FD6C1E">
        <w:rPr>
          <w:lang w:val="ca-ES"/>
        </w:rPr>
        <w:t>que dirimeixi responsabilitats i actuacions</w:t>
      </w:r>
      <w:r w:rsidR="009E44D2">
        <w:rPr>
          <w:lang w:val="ca-ES"/>
        </w:rPr>
        <w:t xml:space="preserve"> en la gestió de la informació i la documentació pública </w:t>
      </w:r>
      <w:r w:rsidR="009E44D2" w:rsidRPr="009E44D2">
        <w:rPr>
          <w:lang w:val="ca-ES"/>
        </w:rPr>
        <w:t>produïda, rebuda i custodiada pels càrrecs</w:t>
      </w:r>
      <w:r w:rsidR="007C07FF" w:rsidRPr="00FD6C1E">
        <w:rPr>
          <w:lang w:val="ca-ES"/>
        </w:rPr>
        <w:t xml:space="preserve"> </w:t>
      </w:r>
      <w:r w:rsidR="009E44D2" w:rsidRPr="009E44D2">
        <w:rPr>
          <w:lang w:val="ca-ES"/>
        </w:rPr>
        <w:t>electes, eventuals, de confiança o d’assessorament especial</w:t>
      </w:r>
      <w:r w:rsidR="009E44D2">
        <w:rPr>
          <w:lang w:val="ca-ES"/>
        </w:rPr>
        <w:t>.</w:t>
      </w:r>
    </w:p>
    <w:p w14:paraId="1D54044E" w14:textId="77777777" w:rsidR="003C2CB4" w:rsidRDefault="003C2CB4" w:rsidP="003C51C3">
      <w:pPr>
        <w:jc w:val="both"/>
        <w:rPr>
          <w:lang w:val="ca-ES"/>
        </w:rPr>
      </w:pPr>
    </w:p>
    <w:p w14:paraId="1FDB07BD" w14:textId="01A84EDA" w:rsidR="003C2CB4" w:rsidRPr="009722F5" w:rsidRDefault="003C2CB4" w:rsidP="009722F5">
      <w:pPr>
        <w:pStyle w:val="Prrafodelista"/>
        <w:numPr>
          <w:ilvl w:val="0"/>
          <w:numId w:val="23"/>
        </w:numPr>
        <w:jc w:val="both"/>
        <w:rPr>
          <w:b/>
          <w:bCs/>
          <w:lang w:val="ca-ES"/>
        </w:rPr>
      </w:pPr>
      <w:r w:rsidRPr="009722F5">
        <w:rPr>
          <w:b/>
          <w:bCs/>
          <w:lang w:val="ca-ES"/>
        </w:rPr>
        <w:t>ÀMBIT D’A</w:t>
      </w:r>
      <w:r w:rsidR="00FE791C" w:rsidRPr="009722F5">
        <w:rPr>
          <w:b/>
          <w:bCs/>
          <w:lang w:val="ca-ES"/>
        </w:rPr>
        <w:t>P</w:t>
      </w:r>
      <w:r w:rsidR="00764514" w:rsidRPr="009722F5">
        <w:rPr>
          <w:b/>
          <w:bCs/>
          <w:lang w:val="ca-ES"/>
        </w:rPr>
        <w:t>L</w:t>
      </w:r>
      <w:r w:rsidR="00FE791C" w:rsidRPr="009722F5">
        <w:rPr>
          <w:b/>
          <w:bCs/>
          <w:lang w:val="ca-ES"/>
        </w:rPr>
        <w:t>ICACIÓ</w:t>
      </w:r>
    </w:p>
    <w:p w14:paraId="44CCBE90" w14:textId="29E6CF48" w:rsidR="003C2CB4" w:rsidRDefault="003C2CB4" w:rsidP="003C51C3">
      <w:pPr>
        <w:jc w:val="both"/>
        <w:rPr>
          <w:lang w:val="ca-ES"/>
        </w:rPr>
      </w:pPr>
      <w:r>
        <w:rPr>
          <w:lang w:val="ca-ES"/>
        </w:rPr>
        <w:t xml:space="preserve">Aquesta </w:t>
      </w:r>
      <w:r w:rsidR="000D146A">
        <w:rPr>
          <w:lang w:val="ca-ES"/>
        </w:rPr>
        <w:t>circular</w:t>
      </w:r>
      <w:r>
        <w:rPr>
          <w:lang w:val="ca-ES"/>
        </w:rPr>
        <w:t xml:space="preserve"> és d’aplicació a tots els </w:t>
      </w:r>
      <w:r w:rsidR="0052144D" w:rsidRPr="0052144D">
        <w:rPr>
          <w:lang w:val="ca-ES"/>
        </w:rPr>
        <w:t>càrrecs electes, eventuals, de confiança o d’assessorament especial</w:t>
      </w:r>
      <w:r w:rsidR="00764514">
        <w:rPr>
          <w:lang w:val="ca-ES"/>
        </w:rPr>
        <w:t xml:space="preserve"> i personal directiu</w:t>
      </w:r>
      <w:r w:rsidR="0052144D" w:rsidRPr="0052144D">
        <w:rPr>
          <w:lang w:val="ca-ES"/>
        </w:rPr>
        <w:t xml:space="preserve"> durant el temps que han estat nomenats i n’han exercit les responsabilitats associades</w:t>
      </w:r>
      <w:r w:rsidR="0052144D">
        <w:rPr>
          <w:lang w:val="ca-ES"/>
        </w:rPr>
        <w:t xml:space="preserve"> a l’</w:t>
      </w:r>
      <w:r w:rsidR="0052144D" w:rsidRPr="0052144D">
        <w:rPr>
          <w:lang w:val="ca-ES"/>
        </w:rPr>
        <w:t xml:space="preserve"> </w:t>
      </w:r>
      <w:r w:rsidR="00FE791C" w:rsidRPr="008D36EB">
        <w:rPr>
          <w:i/>
          <w:iCs/>
          <w:lang w:val="ca-ES"/>
        </w:rPr>
        <w:t>XXXX</w:t>
      </w:r>
      <w:r w:rsidR="00FE791C">
        <w:rPr>
          <w:lang w:val="ca-ES"/>
        </w:rPr>
        <w:t xml:space="preserve">. </w:t>
      </w:r>
    </w:p>
    <w:p w14:paraId="56A3E90D" w14:textId="2F1A2382" w:rsidR="00000E2E" w:rsidRDefault="00000E2E" w:rsidP="003C51C3">
      <w:pPr>
        <w:jc w:val="both"/>
        <w:rPr>
          <w:lang w:val="ca-ES"/>
        </w:rPr>
      </w:pPr>
      <w:r w:rsidRPr="00000E2E">
        <w:rPr>
          <w:lang w:val="ca-ES"/>
        </w:rPr>
        <w:t xml:space="preserve">Aquesta </w:t>
      </w:r>
      <w:r w:rsidR="000D146A">
        <w:rPr>
          <w:lang w:val="ca-ES"/>
        </w:rPr>
        <w:t>circular</w:t>
      </w:r>
      <w:r w:rsidRPr="00000E2E">
        <w:rPr>
          <w:lang w:val="ca-ES"/>
        </w:rPr>
        <w:t xml:space="preserve"> és d’aplicació a tota la documentació pública generada per dits càrrecs, independentment del seu suport i format, estat  o plataforma de tramitació i lloc de custòdia.</w:t>
      </w:r>
    </w:p>
    <w:p w14:paraId="6EF58544" w14:textId="26F827B7" w:rsidR="0052144D" w:rsidRDefault="0052144D" w:rsidP="003C51C3">
      <w:pPr>
        <w:jc w:val="both"/>
        <w:rPr>
          <w:lang w:val="ca-ES"/>
        </w:rPr>
      </w:pPr>
      <w:r>
        <w:rPr>
          <w:lang w:val="ca-ES"/>
        </w:rPr>
        <w:t xml:space="preserve">Aquesta </w:t>
      </w:r>
      <w:r w:rsidR="000D146A">
        <w:rPr>
          <w:lang w:val="ca-ES"/>
        </w:rPr>
        <w:t>circular</w:t>
      </w:r>
      <w:r>
        <w:rPr>
          <w:lang w:val="ca-ES"/>
        </w:rPr>
        <w:t xml:space="preserve"> també és d’aplicació a la documentació comptable dels grups polítics municipals. </w:t>
      </w:r>
    </w:p>
    <w:p w14:paraId="72ED9B47" w14:textId="581DEB47" w:rsidR="0052144D" w:rsidRDefault="0052144D" w:rsidP="003C51C3">
      <w:pPr>
        <w:jc w:val="both"/>
        <w:rPr>
          <w:lang w:val="ca-ES"/>
        </w:rPr>
      </w:pPr>
      <w:r w:rsidRPr="0052144D">
        <w:rPr>
          <w:lang w:val="ca-ES"/>
        </w:rPr>
        <w:t xml:space="preserve">Aquesta </w:t>
      </w:r>
      <w:r w:rsidR="000D146A">
        <w:rPr>
          <w:lang w:val="ca-ES"/>
        </w:rPr>
        <w:t>circular</w:t>
      </w:r>
      <w:r w:rsidRPr="0052144D">
        <w:rPr>
          <w:lang w:val="ca-ES"/>
        </w:rPr>
        <w:t xml:space="preserve"> s’adreça a tots els càrrecs amb independència de </w:t>
      </w:r>
      <w:r w:rsidR="00000E2E">
        <w:rPr>
          <w:lang w:val="ca-ES"/>
        </w:rPr>
        <w:t>la seva continuïtat, canvi de responsabilitat o cessament de</w:t>
      </w:r>
      <w:r w:rsidRPr="0052144D">
        <w:rPr>
          <w:lang w:val="ca-ES"/>
        </w:rPr>
        <w:t xml:space="preserve"> les seves responsabilitats en el si de </w:t>
      </w:r>
      <w:r w:rsidRPr="0052144D">
        <w:rPr>
          <w:i/>
          <w:lang w:val="ca-ES"/>
        </w:rPr>
        <w:t>XXXX</w:t>
      </w:r>
      <w:r w:rsidRPr="0052144D">
        <w:rPr>
          <w:lang w:val="ca-ES"/>
        </w:rPr>
        <w:t>, arran dels processos electorals locals</w:t>
      </w:r>
      <w:r>
        <w:rPr>
          <w:lang w:val="ca-ES"/>
        </w:rPr>
        <w:t>.</w:t>
      </w:r>
    </w:p>
    <w:p w14:paraId="28C880A7" w14:textId="77777777" w:rsidR="00A26AF8" w:rsidRDefault="00A26AF8" w:rsidP="003C51C3">
      <w:pPr>
        <w:jc w:val="both"/>
        <w:rPr>
          <w:lang w:val="ca-ES"/>
        </w:rPr>
      </w:pPr>
    </w:p>
    <w:p w14:paraId="4E85279B" w14:textId="53229199" w:rsidR="00497B6F" w:rsidRDefault="00D65D8B" w:rsidP="00497B6F">
      <w:pPr>
        <w:pStyle w:val="Prrafodelista"/>
        <w:numPr>
          <w:ilvl w:val="0"/>
          <w:numId w:val="23"/>
        </w:numPr>
        <w:jc w:val="both"/>
        <w:rPr>
          <w:b/>
          <w:bCs/>
          <w:lang w:val="ca-ES"/>
        </w:rPr>
      </w:pPr>
      <w:r>
        <w:rPr>
          <w:b/>
          <w:bCs/>
          <w:lang w:val="ca-ES"/>
        </w:rPr>
        <w:t>RESPONSABILITATS DEL</w:t>
      </w:r>
      <w:r w:rsidR="00A26AF8" w:rsidRPr="00497B6F">
        <w:rPr>
          <w:b/>
          <w:bCs/>
          <w:lang w:val="ca-ES"/>
        </w:rPr>
        <w:t xml:space="preserve"> CONTROL DE LA GESTIÓ DE LA DOCUMENTACIÓ</w:t>
      </w:r>
    </w:p>
    <w:p w14:paraId="70386B21" w14:textId="77777777" w:rsidR="00FD4538" w:rsidRPr="00FD4538" w:rsidRDefault="00FD4538" w:rsidP="00FD4538">
      <w:pPr>
        <w:pStyle w:val="Prrafodelista"/>
        <w:jc w:val="both"/>
        <w:rPr>
          <w:b/>
          <w:bCs/>
          <w:lang w:val="ca-ES"/>
        </w:rPr>
      </w:pPr>
    </w:p>
    <w:p w14:paraId="63690F93" w14:textId="77777777" w:rsidR="00FD4538" w:rsidRPr="00497B6F" w:rsidRDefault="00FD4538" w:rsidP="00FD4538">
      <w:pPr>
        <w:pStyle w:val="Prrafodelista"/>
        <w:numPr>
          <w:ilvl w:val="0"/>
          <w:numId w:val="26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t>Secretaria municipal</w:t>
      </w:r>
    </w:p>
    <w:p w14:paraId="54588812" w14:textId="0AE5ECAA" w:rsidR="00FD4538" w:rsidRDefault="00FD4538" w:rsidP="00FD4538">
      <w:pPr>
        <w:jc w:val="both"/>
        <w:rPr>
          <w:lang w:val="ca-ES"/>
        </w:rPr>
      </w:pPr>
      <w:r w:rsidRPr="008D36EB">
        <w:rPr>
          <w:lang w:val="ca-ES"/>
        </w:rPr>
        <w:t xml:space="preserve">La secretaria municipal és la responsable del manteniment i actualització de la present </w:t>
      </w:r>
      <w:r w:rsidR="000D146A">
        <w:rPr>
          <w:lang w:val="ca-ES"/>
        </w:rPr>
        <w:t>circular</w:t>
      </w:r>
      <w:r w:rsidRPr="008D36EB">
        <w:rPr>
          <w:lang w:val="ca-ES"/>
        </w:rPr>
        <w:t xml:space="preserve"> </w:t>
      </w:r>
    </w:p>
    <w:p w14:paraId="6FF8C2BB" w14:textId="77777777" w:rsidR="00FD4538" w:rsidRPr="00FD4538" w:rsidRDefault="00FD4538" w:rsidP="00FD4538">
      <w:pPr>
        <w:jc w:val="both"/>
        <w:rPr>
          <w:lang w:val="ca-ES"/>
        </w:rPr>
      </w:pPr>
    </w:p>
    <w:p w14:paraId="34EC6694" w14:textId="0C8B3A9C" w:rsidR="000938C3" w:rsidRPr="000938C3" w:rsidRDefault="000938C3" w:rsidP="000938C3">
      <w:pPr>
        <w:pStyle w:val="Prrafodelista"/>
        <w:numPr>
          <w:ilvl w:val="0"/>
          <w:numId w:val="26"/>
        </w:numPr>
        <w:jc w:val="both"/>
        <w:rPr>
          <w:b/>
          <w:bCs/>
          <w:lang w:val="ca-ES"/>
        </w:rPr>
      </w:pPr>
      <w:r>
        <w:rPr>
          <w:b/>
          <w:bCs/>
          <w:lang w:val="ca-ES"/>
        </w:rPr>
        <w:t>C</w:t>
      </w:r>
      <w:r w:rsidRPr="000938C3">
        <w:rPr>
          <w:b/>
          <w:bCs/>
          <w:lang w:val="ca-ES"/>
        </w:rPr>
        <w:t xml:space="preserve">àrrecs electes, eventuals, de confiança o d’assessorament especial i personal directiu </w:t>
      </w:r>
    </w:p>
    <w:p w14:paraId="59E8EB27" w14:textId="3EAC6A6C" w:rsidR="00497B6F" w:rsidRDefault="00A26AF8" w:rsidP="00A26AF8">
      <w:pPr>
        <w:jc w:val="both"/>
        <w:rPr>
          <w:lang w:val="ca-ES"/>
        </w:rPr>
      </w:pPr>
      <w:r w:rsidRPr="008D36EB">
        <w:rPr>
          <w:lang w:val="ca-ES"/>
        </w:rPr>
        <w:t xml:space="preserve">Els càrrecs </w:t>
      </w:r>
      <w:r w:rsidR="000938C3">
        <w:rPr>
          <w:lang w:val="ca-ES"/>
        </w:rPr>
        <w:t xml:space="preserve">i personal directiu </w:t>
      </w:r>
      <w:r w:rsidRPr="008D36EB">
        <w:rPr>
          <w:lang w:val="ca-ES"/>
        </w:rPr>
        <w:t>son els màxims responsables de la gestió i control de la documentació generada a raó del desenvolupament de les seves funcions.</w:t>
      </w:r>
    </w:p>
    <w:p w14:paraId="5E189429" w14:textId="77777777" w:rsidR="00FD4538" w:rsidRPr="008D36EB" w:rsidRDefault="00FD4538" w:rsidP="00A26AF8">
      <w:pPr>
        <w:jc w:val="both"/>
        <w:rPr>
          <w:lang w:val="ca-ES"/>
        </w:rPr>
      </w:pPr>
    </w:p>
    <w:p w14:paraId="213396B4" w14:textId="2E359D86" w:rsidR="00A26AF8" w:rsidRPr="00497B6F" w:rsidRDefault="00497B6F" w:rsidP="00A26AF8">
      <w:pPr>
        <w:pStyle w:val="Prrafodelista"/>
        <w:numPr>
          <w:ilvl w:val="0"/>
          <w:numId w:val="26"/>
        </w:numPr>
        <w:jc w:val="both"/>
        <w:rPr>
          <w:b/>
          <w:lang w:val="ca-ES"/>
        </w:rPr>
      </w:pPr>
      <w:r w:rsidRPr="00497B6F">
        <w:rPr>
          <w:b/>
          <w:lang w:val="ca-ES"/>
        </w:rPr>
        <w:t>Grups Polítics</w:t>
      </w:r>
    </w:p>
    <w:p w14:paraId="22CB4967" w14:textId="77777777" w:rsidR="00FD4538" w:rsidRDefault="00FD4538" w:rsidP="00A26AF8">
      <w:pPr>
        <w:jc w:val="both"/>
        <w:rPr>
          <w:lang w:val="ca-ES"/>
        </w:rPr>
      </w:pPr>
      <w:r>
        <w:rPr>
          <w:lang w:val="ca-ES"/>
        </w:rPr>
        <w:t xml:space="preserve">Els grups polítics son els responsables de la gestió de la </w:t>
      </w:r>
      <w:r w:rsidR="00764514" w:rsidRPr="008D36EB">
        <w:rPr>
          <w:lang w:val="ca-ES"/>
        </w:rPr>
        <w:t>do</w:t>
      </w:r>
      <w:r>
        <w:rPr>
          <w:lang w:val="ca-ES"/>
        </w:rPr>
        <w:t>cumentació interna de cada grup.</w:t>
      </w:r>
    </w:p>
    <w:p w14:paraId="37BBAEFE" w14:textId="77777777" w:rsidR="00FD4538" w:rsidRDefault="00FD4538" w:rsidP="00A26AF8">
      <w:pPr>
        <w:jc w:val="both"/>
        <w:rPr>
          <w:lang w:val="ca-ES"/>
        </w:rPr>
      </w:pPr>
      <w:r w:rsidRPr="008D36EB">
        <w:rPr>
          <w:lang w:val="ca-ES"/>
        </w:rPr>
        <w:t>Els comptes i els documents</w:t>
      </w:r>
      <w:r>
        <w:rPr>
          <w:lang w:val="ca-ES"/>
        </w:rPr>
        <w:t>, però, son</w:t>
      </w:r>
      <w:r w:rsidRPr="008D36EB">
        <w:rPr>
          <w:lang w:val="ca-ES"/>
        </w:rPr>
        <w:t xml:space="preserve"> acreditatius de les despeses</w:t>
      </w:r>
      <w:r>
        <w:rPr>
          <w:lang w:val="ca-ES"/>
        </w:rPr>
        <w:t xml:space="preserve"> i</w:t>
      </w:r>
      <w:r w:rsidRPr="008D36EB">
        <w:rPr>
          <w:lang w:val="ca-ES"/>
        </w:rPr>
        <w:t xml:space="preserve"> deixen constància de la dest</w:t>
      </w:r>
      <w:r>
        <w:rPr>
          <w:lang w:val="ca-ES"/>
        </w:rPr>
        <w:t>inació de les subvencions. Tenen</w:t>
      </w:r>
      <w:r w:rsidRPr="008D36EB">
        <w:rPr>
          <w:lang w:val="ca-ES"/>
        </w:rPr>
        <w:t xml:space="preserve"> l’obligació</w:t>
      </w:r>
      <w:r>
        <w:rPr>
          <w:lang w:val="ca-ES"/>
        </w:rPr>
        <w:t>, per tant,</w:t>
      </w:r>
      <w:r w:rsidRPr="008D36EB">
        <w:rPr>
          <w:lang w:val="ca-ES"/>
        </w:rPr>
        <w:t xml:space="preserve"> de conservar la documentació comptable i de posar-la a disposició de l’administració</w:t>
      </w:r>
      <w:r>
        <w:rPr>
          <w:lang w:val="ca-ES"/>
        </w:rPr>
        <w:t>.</w:t>
      </w:r>
    </w:p>
    <w:p w14:paraId="583CB0A4" w14:textId="3635103B" w:rsidR="00FD4538" w:rsidRDefault="00FD4538" w:rsidP="00A26AF8">
      <w:pPr>
        <w:jc w:val="both"/>
        <w:rPr>
          <w:lang w:val="ca-ES"/>
        </w:rPr>
      </w:pPr>
      <w:r>
        <w:rPr>
          <w:lang w:val="ca-ES"/>
        </w:rPr>
        <w:t xml:space="preserve"> </w:t>
      </w:r>
    </w:p>
    <w:p w14:paraId="5E2E3EA2" w14:textId="66BB16BA" w:rsidR="00FD4538" w:rsidRPr="00FD4538" w:rsidRDefault="00FD4538" w:rsidP="00FD4538">
      <w:pPr>
        <w:pStyle w:val="Prrafodelista"/>
        <w:numPr>
          <w:ilvl w:val="0"/>
          <w:numId w:val="26"/>
        </w:numPr>
        <w:jc w:val="both"/>
        <w:rPr>
          <w:b/>
          <w:bCs/>
          <w:lang w:val="ca-ES"/>
        </w:rPr>
      </w:pPr>
      <w:r w:rsidRPr="00FD4538">
        <w:rPr>
          <w:b/>
          <w:bCs/>
          <w:lang w:val="ca-ES"/>
        </w:rPr>
        <w:lastRenderedPageBreak/>
        <w:t xml:space="preserve">Empleats públics amb funcions de suport administratiu als càrrecs electes, eventuals, de confiança o d’assessorament especial i personal directiu  </w:t>
      </w:r>
    </w:p>
    <w:p w14:paraId="2F25A904" w14:textId="1E24A664" w:rsidR="00FD4538" w:rsidRDefault="00FD4538" w:rsidP="00FD4538">
      <w:pPr>
        <w:jc w:val="both"/>
        <w:rPr>
          <w:lang w:val="ca-ES"/>
        </w:rPr>
      </w:pPr>
      <w:r w:rsidRPr="00764514">
        <w:rPr>
          <w:lang w:val="ca-ES"/>
        </w:rPr>
        <w:t>Els empleats públics amb funcions de suport admi</w:t>
      </w:r>
      <w:r>
        <w:rPr>
          <w:lang w:val="ca-ES"/>
        </w:rPr>
        <w:t xml:space="preserve">nistratiu </w:t>
      </w:r>
      <w:r w:rsidRPr="00764514">
        <w:rPr>
          <w:lang w:val="ca-ES"/>
        </w:rPr>
        <w:t>als càrrecs electes, eventuals, de confia</w:t>
      </w:r>
      <w:r>
        <w:rPr>
          <w:lang w:val="ca-ES"/>
        </w:rPr>
        <w:t xml:space="preserve">nça o d’assessorament especial i </w:t>
      </w:r>
      <w:r w:rsidRPr="00764514">
        <w:rPr>
          <w:lang w:val="ca-ES"/>
        </w:rPr>
        <w:t xml:space="preserve">personal directiu </w:t>
      </w:r>
      <w:r w:rsidR="002D1953">
        <w:rPr>
          <w:lang w:val="ca-ES"/>
        </w:rPr>
        <w:t>son</w:t>
      </w:r>
      <w:r w:rsidRPr="00C712EF">
        <w:rPr>
          <w:lang w:val="ca-ES"/>
        </w:rPr>
        <w:t xml:space="preserve"> el</w:t>
      </w:r>
      <w:r w:rsidR="002D1953">
        <w:rPr>
          <w:lang w:val="ca-ES"/>
        </w:rPr>
        <w:t>s</w:t>
      </w:r>
      <w:r w:rsidRPr="00C712EF">
        <w:rPr>
          <w:lang w:val="ca-ES"/>
        </w:rPr>
        <w:t xml:space="preserve"> responsable</w:t>
      </w:r>
      <w:r w:rsidR="002D1953">
        <w:rPr>
          <w:lang w:val="ca-ES"/>
        </w:rPr>
        <w:t>s</w:t>
      </w:r>
      <w:r w:rsidRPr="00C712EF">
        <w:rPr>
          <w:lang w:val="ca-ES"/>
        </w:rPr>
        <w:t xml:space="preserve"> de transferir la documentació a l’arxiu municipal seguint les instruccions de gestió documental marcades pel servei d’arxiu.</w:t>
      </w:r>
    </w:p>
    <w:p w14:paraId="15A94D86" w14:textId="77777777" w:rsidR="00497B6F" w:rsidRDefault="00497B6F" w:rsidP="00A26AF8">
      <w:pPr>
        <w:jc w:val="both"/>
        <w:rPr>
          <w:lang w:val="ca-ES"/>
        </w:rPr>
      </w:pPr>
    </w:p>
    <w:p w14:paraId="04A67C48" w14:textId="1D6AC341" w:rsidR="00A26AF8" w:rsidRPr="00497B6F" w:rsidRDefault="00A26AF8" w:rsidP="00FD4538">
      <w:pPr>
        <w:pStyle w:val="Prrafodelista"/>
        <w:numPr>
          <w:ilvl w:val="0"/>
          <w:numId w:val="26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t>Servei d’arxiu i gestió documental</w:t>
      </w:r>
    </w:p>
    <w:p w14:paraId="01FA87C3" w14:textId="06AEDA17" w:rsidR="00A26AF8" w:rsidRPr="00C712EF" w:rsidRDefault="00A26AF8" w:rsidP="00A26AF8">
      <w:pPr>
        <w:jc w:val="both"/>
        <w:rPr>
          <w:lang w:val="ca-ES"/>
        </w:rPr>
      </w:pPr>
      <w:r w:rsidRPr="00C712EF">
        <w:rPr>
          <w:lang w:val="ca-ES"/>
        </w:rPr>
        <w:t xml:space="preserve">El servei d’arxiu és el responsable de controlar i </w:t>
      </w:r>
      <w:r w:rsidR="00000E2E">
        <w:rPr>
          <w:lang w:val="ca-ES"/>
        </w:rPr>
        <w:t>supervisar</w:t>
      </w:r>
      <w:r w:rsidRPr="00C712EF">
        <w:rPr>
          <w:lang w:val="ca-ES"/>
        </w:rPr>
        <w:t xml:space="preserve"> l’execució de la present </w:t>
      </w:r>
      <w:r w:rsidR="000D146A">
        <w:rPr>
          <w:lang w:val="ca-ES"/>
        </w:rPr>
        <w:t>circular</w:t>
      </w:r>
      <w:r w:rsidRPr="00C712EF">
        <w:rPr>
          <w:lang w:val="ca-ES"/>
        </w:rPr>
        <w:t>.</w:t>
      </w:r>
    </w:p>
    <w:p w14:paraId="033700C3" w14:textId="77777777" w:rsidR="00A26AF8" w:rsidRPr="00C712EF" w:rsidRDefault="00A26AF8" w:rsidP="00A26AF8">
      <w:pPr>
        <w:jc w:val="both"/>
        <w:rPr>
          <w:lang w:val="ca-ES"/>
        </w:rPr>
      </w:pPr>
      <w:r w:rsidRPr="00C712EF">
        <w:rPr>
          <w:lang w:val="ca-ES"/>
        </w:rPr>
        <w:t>El servei d’arxiu és el responsable de formar als càrrecs electes en la correcta gestió de la informació.</w:t>
      </w:r>
    </w:p>
    <w:p w14:paraId="55705E5E" w14:textId="5F8F6417" w:rsidR="00A26AF8" w:rsidRDefault="00A26AF8" w:rsidP="00A26AF8">
      <w:pPr>
        <w:jc w:val="both"/>
        <w:rPr>
          <w:lang w:val="ca-ES"/>
        </w:rPr>
      </w:pPr>
      <w:r w:rsidRPr="00C712EF">
        <w:rPr>
          <w:lang w:val="ca-ES"/>
        </w:rPr>
        <w:t>El servei d’arxiu és el responsable de formar al personal administratiu amb funcions de secretariat en els processos de transferència i gestió documental corresponents.</w:t>
      </w:r>
    </w:p>
    <w:p w14:paraId="1AFFB03B" w14:textId="77777777" w:rsidR="00FD4538" w:rsidRDefault="00FD4538" w:rsidP="00A26AF8">
      <w:pPr>
        <w:jc w:val="both"/>
        <w:rPr>
          <w:lang w:val="ca-ES"/>
        </w:rPr>
      </w:pPr>
    </w:p>
    <w:p w14:paraId="1FA2FE5E" w14:textId="2C4ACA67" w:rsidR="00000E2E" w:rsidRPr="00497B6F" w:rsidRDefault="00000E2E" w:rsidP="00FD4538">
      <w:pPr>
        <w:pStyle w:val="Prrafodelista"/>
        <w:numPr>
          <w:ilvl w:val="0"/>
          <w:numId w:val="26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t xml:space="preserve">Serveis administradors del sistemes d’informació </w:t>
      </w:r>
    </w:p>
    <w:p w14:paraId="211B07D2" w14:textId="17FECCBC" w:rsidR="00A26AF8" w:rsidRPr="00C712EF" w:rsidRDefault="00000E2E" w:rsidP="00A26AF8">
      <w:pPr>
        <w:jc w:val="both"/>
        <w:rPr>
          <w:lang w:val="ca-ES"/>
        </w:rPr>
      </w:pPr>
      <w:r w:rsidRPr="00000E2E">
        <w:rPr>
          <w:lang w:val="ca-ES"/>
        </w:rPr>
        <w:t xml:space="preserve">El personal dels serveis administradors dels sistemes de informació </w:t>
      </w:r>
      <w:r w:rsidR="00A26AF8" w:rsidRPr="00C712EF">
        <w:rPr>
          <w:lang w:val="ca-ES"/>
        </w:rPr>
        <w:t>és responsable de donar de baixa els perfils del càrrecs electes i evitar l’accés a la informació un cop el càrrec electe ja no exercici com a tal dins l’administració.</w:t>
      </w:r>
    </w:p>
    <w:p w14:paraId="1AB24C35" w14:textId="77777777" w:rsidR="00A71759" w:rsidRDefault="00A71759" w:rsidP="003C51C3">
      <w:pPr>
        <w:jc w:val="both"/>
        <w:rPr>
          <w:lang w:val="ca-ES"/>
        </w:rPr>
      </w:pPr>
    </w:p>
    <w:p w14:paraId="2CBC65A0" w14:textId="77777777" w:rsidR="00FD4538" w:rsidRDefault="00FD4538" w:rsidP="003C51C3">
      <w:pPr>
        <w:jc w:val="both"/>
        <w:rPr>
          <w:lang w:val="ca-ES"/>
        </w:rPr>
      </w:pPr>
    </w:p>
    <w:p w14:paraId="12DFC836" w14:textId="26FA1678" w:rsidR="009B7DF7" w:rsidRPr="00497B6F" w:rsidRDefault="008D36EB" w:rsidP="009722F5">
      <w:pPr>
        <w:pStyle w:val="Prrafodelista"/>
        <w:numPr>
          <w:ilvl w:val="0"/>
          <w:numId w:val="23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t xml:space="preserve">GESTIÓ DE LA </w:t>
      </w:r>
      <w:r w:rsidR="00B95660" w:rsidRPr="00497B6F">
        <w:rPr>
          <w:b/>
          <w:bCs/>
          <w:lang w:val="ca-ES"/>
        </w:rPr>
        <w:t xml:space="preserve">INFORMACIÓ ELABORADA EN EL DESENVOLUPAMENT DE LES SEVES FUNCIONS </w:t>
      </w:r>
      <w:r w:rsidR="00AB057F" w:rsidRPr="00497B6F">
        <w:rPr>
          <w:b/>
          <w:bCs/>
          <w:lang w:val="ca-ES"/>
        </w:rPr>
        <w:t>PER PART DELS CÀRRECS ELECTES</w:t>
      </w:r>
    </w:p>
    <w:p w14:paraId="145E302D" w14:textId="717F6C22" w:rsidR="003929F4" w:rsidRPr="008D36EB" w:rsidRDefault="00A26AF8" w:rsidP="008D36EB">
      <w:pPr>
        <w:jc w:val="both"/>
        <w:rPr>
          <w:lang w:val="ca-ES"/>
        </w:rPr>
      </w:pPr>
      <w:r>
        <w:rPr>
          <w:lang w:val="ca-ES"/>
        </w:rPr>
        <w:t>La</w:t>
      </w:r>
      <w:r w:rsidR="00C901C1" w:rsidRPr="008D36EB">
        <w:rPr>
          <w:lang w:val="ca-ES"/>
        </w:rPr>
        <w:t xml:space="preserve"> documentació generada per qualsevol càrrec </w:t>
      </w:r>
      <w:r w:rsidR="00320613" w:rsidRPr="008D36EB">
        <w:rPr>
          <w:lang w:val="ca-ES"/>
        </w:rPr>
        <w:t>com a conseqüència d</w:t>
      </w:r>
      <w:r w:rsidR="00C901C1" w:rsidRPr="008D36EB">
        <w:rPr>
          <w:lang w:val="ca-ES"/>
        </w:rPr>
        <w:t>el desenvolupament de les seves funcions</w:t>
      </w:r>
      <w:r w:rsidR="00C86477">
        <w:rPr>
          <w:lang w:val="ca-ES"/>
        </w:rPr>
        <w:t xml:space="preserve"> públiques</w:t>
      </w:r>
      <w:r w:rsidR="00320613" w:rsidRPr="008D36EB">
        <w:rPr>
          <w:lang w:val="ca-ES"/>
        </w:rPr>
        <w:t xml:space="preserve">, </w:t>
      </w:r>
      <w:r w:rsidR="005A5037" w:rsidRPr="008D36EB">
        <w:rPr>
          <w:lang w:val="ca-ES"/>
        </w:rPr>
        <w:t>es</w:t>
      </w:r>
      <w:r w:rsidR="00320613" w:rsidRPr="008D36EB">
        <w:rPr>
          <w:lang w:val="ca-ES"/>
        </w:rPr>
        <w:t xml:space="preserve"> considera documentació pública</w:t>
      </w:r>
      <w:r w:rsidR="005A5037" w:rsidRPr="008D36EB">
        <w:rPr>
          <w:lang w:val="ca-ES"/>
        </w:rPr>
        <w:t xml:space="preserve">, </w:t>
      </w:r>
      <w:r w:rsidR="00320613" w:rsidRPr="008D36EB">
        <w:rPr>
          <w:lang w:val="ca-ES"/>
        </w:rPr>
        <w:t xml:space="preserve">ha d’entendre’s </w:t>
      </w:r>
      <w:r w:rsidR="0099058A" w:rsidRPr="008D36EB">
        <w:rPr>
          <w:lang w:val="ca-ES"/>
        </w:rPr>
        <w:t>des d’aquesta vessant i els hi és d’aplicació el règim legal propi d’aquesta categoria de documents</w:t>
      </w:r>
      <w:r w:rsidR="004B4155" w:rsidRPr="008D36EB">
        <w:rPr>
          <w:lang w:val="ca-ES"/>
        </w:rPr>
        <w:t>.</w:t>
      </w:r>
    </w:p>
    <w:p w14:paraId="7E9F26E4" w14:textId="64E4F64C" w:rsidR="00C901C1" w:rsidRDefault="009D5D40" w:rsidP="008D36EB">
      <w:pPr>
        <w:jc w:val="both"/>
        <w:rPr>
          <w:lang w:val="ca-ES"/>
        </w:rPr>
      </w:pPr>
      <w:r w:rsidRPr="008D36EB">
        <w:rPr>
          <w:lang w:val="ca-ES"/>
        </w:rPr>
        <w:t>En consideració del que marca l’article 12.1 de la LAGD</w:t>
      </w:r>
      <w:r w:rsidR="00CA2089" w:rsidRPr="008D36EB">
        <w:rPr>
          <w:lang w:val="ca-ES"/>
        </w:rPr>
        <w:t>, per la qual els documents públics no poden ésser alienats ni embargats, i els drets dels qui en són titulars no prescriuen, e</w:t>
      </w:r>
      <w:r w:rsidR="00EC06FE" w:rsidRPr="008D36EB">
        <w:rPr>
          <w:lang w:val="ca-ES"/>
        </w:rPr>
        <w:t>l càrrec</w:t>
      </w:r>
      <w:r w:rsidR="009722F5">
        <w:rPr>
          <w:lang w:val="ca-ES"/>
        </w:rPr>
        <w:t xml:space="preserve"> i </w:t>
      </w:r>
      <w:r w:rsidR="000938C3">
        <w:rPr>
          <w:lang w:val="ca-ES"/>
        </w:rPr>
        <w:t>personal directiu</w:t>
      </w:r>
      <w:r w:rsidR="00EC06FE" w:rsidRPr="008D36EB">
        <w:rPr>
          <w:lang w:val="ca-ES"/>
        </w:rPr>
        <w:t xml:space="preserve"> té la obligació legal de conservar-la</w:t>
      </w:r>
      <w:r w:rsidR="00D966F1" w:rsidRPr="008D36EB">
        <w:rPr>
          <w:lang w:val="ca-ES"/>
        </w:rPr>
        <w:t xml:space="preserve">, mantenir-la i </w:t>
      </w:r>
      <w:r w:rsidR="00803694" w:rsidRPr="008D36EB">
        <w:rPr>
          <w:lang w:val="ca-ES"/>
        </w:rPr>
        <w:t>no sostreure-la o eliminar-la,</w:t>
      </w:r>
      <w:r w:rsidR="00EC06FE" w:rsidRPr="008D36EB">
        <w:rPr>
          <w:lang w:val="ca-ES"/>
        </w:rPr>
        <w:t xml:space="preserve"> </w:t>
      </w:r>
      <w:r w:rsidR="00803694" w:rsidRPr="008D36EB">
        <w:rPr>
          <w:lang w:val="ca-ES"/>
        </w:rPr>
        <w:t xml:space="preserve">i </w:t>
      </w:r>
      <w:r w:rsidR="00ED10D4" w:rsidRPr="008D36EB">
        <w:rPr>
          <w:lang w:val="ca-ES"/>
        </w:rPr>
        <w:t xml:space="preserve">en tot cas, </w:t>
      </w:r>
      <w:r w:rsidR="004F5208" w:rsidRPr="008D36EB">
        <w:rPr>
          <w:lang w:val="ca-ES"/>
        </w:rPr>
        <w:t>seguir sempre</w:t>
      </w:r>
      <w:r w:rsidR="002E62D1" w:rsidRPr="008D36EB">
        <w:rPr>
          <w:lang w:val="ca-ES"/>
        </w:rPr>
        <w:t xml:space="preserve"> la política </w:t>
      </w:r>
      <w:r w:rsidR="00803694" w:rsidRPr="008D36EB">
        <w:rPr>
          <w:lang w:val="ca-ES"/>
        </w:rPr>
        <w:t>de gestió documental de l’administració on exerceix</w:t>
      </w:r>
      <w:r w:rsidR="00ED10D4" w:rsidRPr="008D36EB">
        <w:rPr>
          <w:lang w:val="ca-ES"/>
        </w:rPr>
        <w:t>.</w:t>
      </w:r>
    </w:p>
    <w:p w14:paraId="188F8D9D" w14:textId="77777777" w:rsidR="00A26AF8" w:rsidRPr="00F90DA5" w:rsidRDefault="00A26AF8" w:rsidP="00F90DA5">
      <w:pPr>
        <w:jc w:val="both"/>
        <w:rPr>
          <w:lang w:val="ca-ES"/>
        </w:rPr>
      </w:pPr>
    </w:p>
    <w:p w14:paraId="261CDF76" w14:textId="407E9BCB" w:rsidR="00024446" w:rsidRPr="00497B6F" w:rsidRDefault="00497B6F" w:rsidP="009722F5">
      <w:pPr>
        <w:pStyle w:val="Prrafodelista"/>
        <w:numPr>
          <w:ilvl w:val="0"/>
          <w:numId w:val="23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t xml:space="preserve"> </w:t>
      </w:r>
      <w:r w:rsidR="00B95660" w:rsidRPr="00497B6F">
        <w:rPr>
          <w:b/>
          <w:bCs/>
          <w:lang w:val="ca-ES"/>
        </w:rPr>
        <w:t>OBLIGACIONS EN EL CESSAMENT DEL CÀRREC</w:t>
      </w:r>
    </w:p>
    <w:p w14:paraId="2CD90160" w14:textId="04326E63" w:rsidR="00E6762C" w:rsidRPr="008D36EB" w:rsidRDefault="004F5208" w:rsidP="008D36EB">
      <w:pPr>
        <w:jc w:val="both"/>
        <w:rPr>
          <w:lang w:val="ca-ES"/>
        </w:rPr>
      </w:pPr>
      <w:r w:rsidRPr="008D36EB">
        <w:rPr>
          <w:lang w:val="ca-ES"/>
        </w:rPr>
        <w:t xml:space="preserve">Atenent a aquestes consideracions legals, en el cessament del càrrec </w:t>
      </w:r>
      <w:r w:rsidR="0084632E" w:rsidRPr="008D36EB">
        <w:rPr>
          <w:lang w:val="ca-ES"/>
        </w:rPr>
        <w:t xml:space="preserve">de tots els càrrecs electes, </w:t>
      </w:r>
      <w:r w:rsidR="00C86477" w:rsidRPr="0052144D">
        <w:rPr>
          <w:lang w:val="ca-ES"/>
        </w:rPr>
        <w:t>eventuals, de confiança o d’assessorament especial</w:t>
      </w:r>
      <w:r w:rsidR="00764514">
        <w:rPr>
          <w:lang w:val="ca-ES"/>
        </w:rPr>
        <w:t xml:space="preserve"> i personal directiu,</w:t>
      </w:r>
      <w:r w:rsidR="00C86477">
        <w:rPr>
          <w:lang w:val="ca-ES"/>
        </w:rPr>
        <w:t xml:space="preserve"> </w:t>
      </w:r>
      <w:r w:rsidR="0084632E" w:rsidRPr="008D36EB">
        <w:rPr>
          <w:lang w:val="ca-ES"/>
        </w:rPr>
        <w:t xml:space="preserve">la documentació produïda a raó del desenvolupament de les seves funcions, </w:t>
      </w:r>
      <w:r w:rsidR="005A5037" w:rsidRPr="008D36EB">
        <w:rPr>
          <w:lang w:val="ca-ES"/>
        </w:rPr>
        <w:t>ha de ser</w:t>
      </w:r>
      <w:r w:rsidR="0084632E" w:rsidRPr="008D36EB">
        <w:rPr>
          <w:lang w:val="ca-ES"/>
        </w:rPr>
        <w:t xml:space="preserve"> transferida</w:t>
      </w:r>
      <w:r w:rsidR="00A56B7C" w:rsidRPr="008D36EB">
        <w:rPr>
          <w:lang w:val="ca-ES"/>
        </w:rPr>
        <w:t xml:space="preserve"> íntegrament</w:t>
      </w:r>
      <w:r w:rsidR="0084632E" w:rsidRPr="008D36EB">
        <w:rPr>
          <w:lang w:val="ca-ES"/>
        </w:rPr>
        <w:t xml:space="preserve"> al servei d’arxiu corresponent, seguint el sistema establert per la política i instruccions de gestió documental de l’administració. </w:t>
      </w:r>
    </w:p>
    <w:p w14:paraId="2137FE41" w14:textId="2F89FA0C" w:rsidR="008C3FCB" w:rsidRPr="008D36EB" w:rsidRDefault="008C3FCB" w:rsidP="008D36EB">
      <w:pPr>
        <w:jc w:val="both"/>
        <w:rPr>
          <w:lang w:val="ca-ES"/>
        </w:rPr>
      </w:pPr>
      <w:r w:rsidRPr="008D36EB">
        <w:rPr>
          <w:lang w:val="ca-ES"/>
        </w:rPr>
        <w:lastRenderedPageBreak/>
        <w:t>La transferència d’aquesta documentació pot comportar l’avaluació documental prèvia per part del personal tècnic de l’arxiu municipal</w:t>
      </w:r>
      <w:r w:rsidR="008D10C8" w:rsidRPr="008D36EB">
        <w:rPr>
          <w:lang w:val="ca-ES"/>
        </w:rPr>
        <w:t>, que és qui en realitzarà la valoració final previ al seu ingrés i d’acord a la normativa vigent esmentada.</w:t>
      </w:r>
    </w:p>
    <w:p w14:paraId="777C13FD" w14:textId="7E57A8EB" w:rsidR="00067920" w:rsidRDefault="00067920" w:rsidP="008D36EB">
      <w:pPr>
        <w:jc w:val="both"/>
        <w:rPr>
          <w:lang w:val="ca-ES"/>
        </w:rPr>
      </w:pPr>
      <w:r w:rsidRPr="008D36EB">
        <w:rPr>
          <w:lang w:val="ca-ES"/>
        </w:rPr>
        <w:t xml:space="preserve">En el moment del cessament, el càrrec </w:t>
      </w:r>
      <w:r w:rsidR="00BE5264">
        <w:rPr>
          <w:lang w:val="ca-ES"/>
        </w:rPr>
        <w:t xml:space="preserve">i/o </w:t>
      </w:r>
      <w:r w:rsidR="000938C3">
        <w:rPr>
          <w:lang w:val="ca-ES"/>
        </w:rPr>
        <w:t>personal directiu</w:t>
      </w:r>
      <w:r w:rsidR="00BE5264">
        <w:rPr>
          <w:lang w:val="ca-ES"/>
        </w:rPr>
        <w:t xml:space="preserve"> </w:t>
      </w:r>
      <w:r w:rsidRPr="008D36EB">
        <w:rPr>
          <w:lang w:val="ca-ES"/>
        </w:rPr>
        <w:t xml:space="preserve">deixarà de tenir accés, de forma immediata, als sistemes d’informació de l’administració on exercia el seu càrrec. </w:t>
      </w:r>
      <w:r w:rsidR="00000E2E">
        <w:rPr>
          <w:lang w:val="ca-ES"/>
        </w:rPr>
        <w:t>S’</w:t>
      </w:r>
      <w:r w:rsidR="008330A6" w:rsidRPr="008D36EB">
        <w:rPr>
          <w:lang w:val="ca-ES"/>
        </w:rPr>
        <w:t xml:space="preserve">impedirà qualsevol </w:t>
      </w:r>
      <w:r w:rsidR="00C45F59" w:rsidRPr="008D36EB">
        <w:rPr>
          <w:lang w:val="ca-ES"/>
        </w:rPr>
        <w:t>accés</w:t>
      </w:r>
      <w:r w:rsidR="008330A6" w:rsidRPr="008D36EB">
        <w:rPr>
          <w:lang w:val="ca-ES"/>
        </w:rPr>
        <w:t xml:space="preserve">, incloent accés a aplicacions informàtiques, dispositius mòbils, </w:t>
      </w:r>
      <w:r w:rsidR="00C45F59" w:rsidRPr="008D36EB">
        <w:rPr>
          <w:lang w:val="ca-ES"/>
        </w:rPr>
        <w:t>correu electrònic</w:t>
      </w:r>
      <w:r w:rsidR="00CA1F87" w:rsidRPr="008D36EB">
        <w:rPr>
          <w:lang w:val="ca-ES"/>
        </w:rPr>
        <w:t>, xarxes socials corporatives</w:t>
      </w:r>
      <w:r w:rsidR="00C45F59" w:rsidRPr="008D36EB">
        <w:rPr>
          <w:lang w:val="ca-ES"/>
        </w:rPr>
        <w:t xml:space="preserve"> i </w:t>
      </w:r>
      <w:r w:rsidR="00CA1F87" w:rsidRPr="008D36EB">
        <w:rPr>
          <w:lang w:val="ca-ES"/>
        </w:rPr>
        <w:t xml:space="preserve">qualsevol plataforma amb informació municipal d’accés </w:t>
      </w:r>
      <w:r w:rsidR="00D77DFB" w:rsidRPr="008D36EB">
        <w:rPr>
          <w:lang w:val="ca-ES"/>
        </w:rPr>
        <w:t>intern.</w:t>
      </w:r>
    </w:p>
    <w:p w14:paraId="7324A90C" w14:textId="64EB24BD" w:rsidR="009E44D2" w:rsidRPr="008D36EB" w:rsidRDefault="009E44D2" w:rsidP="008D36EB">
      <w:pPr>
        <w:jc w:val="both"/>
        <w:rPr>
          <w:lang w:val="ca-ES"/>
        </w:rPr>
      </w:pPr>
      <w:r>
        <w:rPr>
          <w:lang w:val="ca-ES"/>
        </w:rPr>
        <w:t>El càrrec</w:t>
      </w:r>
      <w:r w:rsidR="00BE5264">
        <w:rPr>
          <w:lang w:val="ca-ES"/>
        </w:rPr>
        <w:t xml:space="preserve"> i/o </w:t>
      </w:r>
      <w:r w:rsidR="000938C3">
        <w:rPr>
          <w:lang w:val="ca-ES"/>
        </w:rPr>
        <w:t>personal directiu</w:t>
      </w:r>
      <w:r>
        <w:rPr>
          <w:lang w:val="ca-ES"/>
        </w:rPr>
        <w:t xml:space="preserve"> no pot conservar documentació ni informació municipal en cap sistema operatiu ni dispositiu port</w:t>
      </w:r>
      <w:r w:rsidR="00935420">
        <w:rPr>
          <w:lang w:val="ca-ES"/>
        </w:rPr>
        <w:t>àtil ni cap sistema d’emmagatzematge privat.</w:t>
      </w:r>
      <w:r>
        <w:rPr>
          <w:lang w:val="ca-ES"/>
        </w:rPr>
        <w:t xml:space="preserve"> En cas que, tot i aquesta prohibició, el càrrec tingui informació </w:t>
      </w:r>
      <w:r w:rsidR="00935420">
        <w:rPr>
          <w:lang w:val="ca-ES"/>
        </w:rPr>
        <w:t xml:space="preserve">municipal en sistemes d’emmagatzematge </w:t>
      </w:r>
      <w:r>
        <w:rPr>
          <w:lang w:val="ca-ES"/>
        </w:rPr>
        <w:t xml:space="preserve">privats, aquesta informació ha de ser </w:t>
      </w:r>
      <w:r w:rsidR="00935420">
        <w:rPr>
          <w:lang w:val="ca-ES"/>
        </w:rPr>
        <w:t>retornada a l’administració i eliminada dels seus sistemes privats</w:t>
      </w:r>
      <w:r>
        <w:rPr>
          <w:lang w:val="ca-ES"/>
        </w:rPr>
        <w:t xml:space="preserve">, així com </w:t>
      </w:r>
      <w:r w:rsidR="00935420">
        <w:rPr>
          <w:lang w:val="ca-ES"/>
        </w:rPr>
        <w:t>retornada</w:t>
      </w:r>
      <w:r>
        <w:rPr>
          <w:lang w:val="ca-ES"/>
        </w:rPr>
        <w:t xml:space="preserve"> tota documentació municipal que es conservi en dependències privades</w:t>
      </w:r>
      <w:r w:rsidR="00935420">
        <w:rPr>
          <w:lang w:val="ca-ES"/>
        </w:rPr>
        <w:t>.</w:t>
      </w:r>
      <w:r>
        <w:rPr>
          <w:lang w:val="ca-ES"/>
        </w:rPr>
        <w:t xml:space="preserve"> </w:t>
      </w:r>
    </w:p>
    <w:p w14:paraId="66AEAA12" w14:textId="77777777" w:rsidR="004F5208" w:rsidRPr="00D77DFB" w:rsidRDefault="004F5208" w:rsidP="00D77DFB">
      <w:pPr>
        <w:jc w:val="both"/>
        <w:rPr>
          <w:lang w:val="ca-ES"/>
        </w:rPr>
      </w:pPr>
    </w:p>
    <w:p w14:paraId="6788F61D" w14:textId="5E12DB71" w:rsidR="004D1FEA" w:rsidRPr="00497B6F" w:rsidRDefault="006B524C" w:rsidP="009722F5">
      <w:pPr>
        <w:pStyle w:val="Prrafodelista"/>
        <w:numPr>
          <w:ilvl w:val="0"/>
          <w:numId w:val="23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t>DOCUMENTACIÓ DELS GRUPS POLÍTICS</w:t>
      </w:r>
    </w:p>
    <w:p w14:paraId="19797540" w14:textId="699F6328" w:rsidR="006B524C" w:rsidRDefault="000555EB" w:rsidP="003C51C3">
      <w:pPr>
        <w:jc w:val="both"/>
        <w:rPr>
          <w:lang w:val="ca-ES"/>
        </w:rPr>
      </w:pPr>
      <w:r w:rsidRPr="0084444D">
        <w:rPr>
          <w:lang w:val="ca-ES"/>
        </w:rPr>
        <w:t>La gestió de la documentació per part de càrrecs</w:t>
      </w:r>
      <w:r w:rsidR="00BE5264">
        <w:rPr>
          <w:lang w:val="ca-ES"/>
        </w:rPr>
        <w:t xml:space="preserve"> i/o </w:t>
      </w:r>
      <w:r w:rsidR="000938C3">
        <w:rPr>
          <w:lang w:val="ca-ES"/>
        </w:rPr>
        <w:t>personal directiu</w:t>
      </w:r>
      <w:r w:rsidRPr="0084444D">
        <w:rPr>
          <w:lang w:val="ca-ES"/>
        </w:rPr>
        <w:t xml:space="preserve"> queda definida en els apartats anteriors, però </w:t>
      </w:r>
      <w:r w:rsidR="0084444D" w:rsidRPr="0084444D">
        <w:rPr>
          <w:lang w:val="ca-ES"/>
        </w:rPr>
        <w:t xml:space="preserve">en aquesta </w:t>
      </w:r>
      <w:r w:rsidR="007D5CD6">
        <w:rPr>
          <w:lang w:val="ca-ES"/>
        </w:rPr>
        <w:t xml:space="preserve">circular </w:t>
      </w:r>
      <w:r w:rsidR="0084444D" w:rsidRPr="0084444D">
        <w:rPr>
          <w:lang w:val="ca-ES"/>
        </w:rPr>
        <w:t xml:space="preserve">es vol fer referència també, per la incidència pública de la mateixa, a la documentació generada pels grups polítics municipals. </w:t>
      </w:r>
    </w:p>
    <w:p w14:paraId="67BD30B4" w14:textId="710C34C7" w:rsidR="00A26AF8" w:rsidRPr="00A26AF8" w:rsidRDefault="00E72960" w:rsidP="00A26AF8">
      <w:pPr>
        <w:jc w:val="both"/>
        <w:rPr>
          <w:lang w:val="ca-ES"/>
        </w:rPr>
      </w:pPr>
      <w:r w:rsidRPr="008D36EB">
        <w:rPr>
          <w:lang w:val="ca-ES"/>
        </w:rPr>
        <w:t xml:space="preserve">Es recomana l’ús d’un sistema de gestió documental </w:t>
      </w:r>
      <w:r w:rsidR="00BC718F" w:rsidRPr="008D36EB">
        <w:rPr>
          <w:lang w:val="ca-ES"/>
        </w:rPr>
        <w:t>per a tota la documentació generada per part dels grups polítics municipals, de cara a poder garantir la transparència de les seves accions i l’accés a la informació.</w:t>
      </w:r>
    </w:p>
    <w:p w14:paraId="4809D4E2" w14:textId="61A36668" w:rsidR="008D36EB" w:rsidRPr="00A26AF8" w:rsidRDefault="00BC718F" w:rsidP="00A26AF8">
      <w:pPr>
        <w:jc w:val="both"/>
        <w:rPr>
          <w:lang w:val="ca-ES"/>
        </w:rPr>
      </w:pPr>
      <w:r w:rsidRPr="008D36EB">
        <w:rPr>
          <w:lang w:val="ca-ES"/>
        </w:rPr>
        <w:t xml:space="preserve">És </w:t>
      </w:r>
      <w:r w:rsidR="00AA2B80" w:rsidRPr="008D36EB">
        <w:rPr>
          <w:lang w:val="ca-ES"/>
        </w:rPr>
        <w:t>d’obligació conservar i facilitar la documentació comptable de cada grup polític, atès que els comptes i els documents acreditatius de les despeses deixen constància de la destinació de les subvencions</w:t>
      </w:r>
      <w:r w:rsidR="000B5395" w:rsidRPr="008D36EB">
        <w:rPr>
          <w:lang w:val="ca-ES"/>
        </w:rPr>
        <w:t xml:space="preserve">. </w:t>
      </w:r>
    </w:p>
    <w:p w14:paraId="43615663" w14:textId="77777777" w:rsidR="000042D1" w:rsidRDefault="000042D1" w:rsidP="003C51C3">
      <w:pPr>
        <w:jc w:val="both"/>
        <w:rPr>
          <w:lang w:val="ca-ES"/>
        </w:rPr>
      </w:pPr>
    </w:p>
    <w:p w14:paraId="6648BBA8" w14:textId="7042F6CA" w:rsidR="00902B9F" w:rsidRPr="00497B6F" w:rsidRDefault="00E72960" w:rsidP="009722F5">
      <w:pPr>
        <w:pStyle w:val="Prrafodelista"/>
        <w:numPr>
          <w:ilvl w:val="0"/>
          <w:numId w:val="23"/>
        </w:numPr>
        <w:jc w:val="both"/>
        <w:rPr>
          <w:b/>
          <w:bCs/>
          <w:lang w:val="ca-ES"/>
        </w:rPr>
      </w:pPr>
      <w:r w:rsidRPr="00497B6F">
        <w:rPr>
          <w:b/>
          <w:bCs/>
          <w:lang w:val="ca-ES"/>
        </w:rPr>
        <w:t xml:space="preserve">RÈGIM </w:t>
      </w:r>
      <w:r w:rsidR="00902B9F" w:rsidRPr="00497B6F">
        <w:rPr>
          <w:b/>
          <w:bCs/>
          <w:lang w:val="ca-ES"/>
        </w:rPr>
        <w:t>SANCIONADOR</w:t>
      </w:r>
    </w:p>
    <w:p w14:paraId="7A0ABF33" w14:textId="6D9B515B" w:rsidR="00A22FE3" w:rsidRDefault="00FC5502" w:rsidP="00C964FE">
      <w:pPr>
        <w:jc w:val="both"/>
        <w:rPr>
          <w:lang w:val="ca-ES"/>
        </w:rPr>
      </w:pPr>
      <w:r w:rsidRPr="00C964FE">
        <w:rPr>
          <w:lang w:val="ca-ES"/>
        </w:rPr>
        <w:t>L’apropiació indeguda així com la sostracció o eliminació de documentació considerada informació pública té conseqüències directes a nivell sancionador.</w:t>
      </w:r>
    </w:p>
    <w:p w14:paraId="55C1ABB2" w14:textId="4B96AEE1" w:rsidR="000042D1" w:rsidRPr="00C964FE" w:rsidRDefault="000042D1" w:rsidP="00C964FE">
      <w:pPr>
        <w:jc w:val="both"/>
        <w:rPr>
          <w:lang w:val="ca-ES"/>
        </w:rPr>
      </w:pPr>
      <w:r>
        <w:rPr>
          <w:lang w:val="ca-ES"/>
        </w:rPr>
        <w:t xml:space="preserve">En  matèria d’apropiació indeguda de </w:t>
      </w:r>
      <w:r w:rsidRPr="000042D1">
        <w:rPr>
          <w:lang w:val="ca-ES"/>
        </w:rPr>
        <w:t>documentació pública, considerada  aquesta com a bé de domini públic, tant en format analògic com digital, se seguirà el règim sancionador previst al Títol IX «Règim sancionador», articles 192-197, de la Llei 33/2003, de 3 de novembre, del Patrimoni de les Administracions Públiques. En cas de localització de documentació i de informació pública en mans privades, s’activaran els articles 55 i 56 de la dita llei que autoritza a les administracions públiques a recuperar per si mateixes la possessió indegudament perduda sobre els béns i drets del seu patrimoni. La potestat de recuperació es podrà exercir en qualsevol moment</w:t>
      </w:r>
      <w:r>
        <w:rPr>
          <w:lang w:val="ca-ES"/>
        </w:rPr>
        <w:t>.</w:t>
      </w:r>
    </w:p>
    <w:p w14:paraId="15569C70" w14:textId="52309323" w:rsidR="008B6E10" w:rsidRPr="00FD6C1E" w:rsidRDefault="00A3177B" w:rsidP="00FD6C1E">
      <w:pPr>
        <w:jc w:val="both"/>
        <w:rPr>
          <w:lang w:val="ca-ES"/>
        </w:rPr>
      </w:pPr>
      <w:r>
        <w:rPr>
          <w:lang w:val="ca-ES"/>
        </w:rPr>
        <w:t>En</w:t>
      </w:r>
      <w:r w:rsidR="008B6E10" w:rsidRPr="00FD6C1E">
        <w:rPr>
          <w:lang w:val="ca-ES"/>
        </w:rPr>
        <w:t xml:space="preserve"> matèria de gestió documental, </w:t>
      </w:r>
      <w:r>
        <w:rPr>
          <w:lang w:val="ca-ES"/>
        </w:rPr>
        <w:t xml:space="preserve">s’aplica </w:t>
      </w:r>
      <w:r w:rsidR="00FC5021" w:rsidRPr="00FD6C1E">
        <w:rPr>
          <w:lang w:val="ca-ES"/>
        </w:rPr>
        <w:t xml:space="preserve">per qualsevol acció que comporti </w:t>
      </w:r>
      <w:r w:rsidR="00074FF8" w:rsidRPr="00FD6C1E">
        <w:rPr>
          <w:lang w:val="ca-ES"/>
        </w:rPr>
        <w:t xml:space="preserve">l’incompliment de l’article </w:t>
      </w:r>
      <w:r w:rsidR="00337029" w:rsidRPr="00FD6C1E">
        <w:rPr>
          <w:lang w:val="ca-ES"/>
        </w:rPr>
        <w:t xml:space="preserve">9 i </w:t>
      </w:r>
      <w:r w:rsidR="00074FF8" w:rsidRPr="00FD6C1E">
        <w:rPr>
          <w:lang w:val="ca-ES"/>
        </w:rPr>
        <w:t xml:space="preserve">13 de la LDGD, en especial l’impediment de la conservació </w:t>
      </w:r>
      <w:r w:rsidR="00490D2A" w:rsidRPr="00FD6C1E">
        <w:rPr>
          <w:lang w:val="ca-ES"/>
        </w:rPr>
        <w:t xml:space="preserve">íntegra dels documents de l’administració (art. 13 b)) o </w:t>
      </w:r>
      <w:r w:rsidR="005C57F2" w:rsidRPr="00FD6C1E">
        <w:rPr>
          <w:lang w:val="ca-ES"/>
        </w:rPr>
        <w:t>l’eliminació de documentació pública que no segueixi les instruccions de la política de gestió documental ni compti amb la autorització prèvia de la Comissió Nacional d’Accés, Avaluació i Tria Documental</w:t>
      </w:r>
      <w:r w:rsidR="00337029" w:rsidRPr="00FD6C1E">
        <w:rPr>
          <w:lang w:val="ca-ES"/>
        </w:rPr>
        <w:t xml:space="preserve"> (art.9 i art. 13 </w:t>
      </w:r>
      <w:r w:rsidR="00D532A4" w:rsidRPr="00FD6C1E">
        <w:rPr>
          <w:lang w:val="ca-ES"/>
        </w:rPr>
        <w:t>e))</w:t>
      </w:r>
      <w:r w:rsidR="00962A39" w:rsidRPr="00FD6C1E">
        <w:rPr>
          <w:lang w:val="ca-ES"/>
        </w:rPr>
        <w:t>.</w:t>
      </w:r>
      <w:r w:rsidR="00FD6C1E">
        <w:rPr>
          <w:lang w:val="ca-ES"/>
        </w:rPr>
        <w:t xml:space="preserve"> </w:t>
      </w:r>
      <w:r w:rsidR="00962A39" w:rsidRPr="00FD6C1E">
        <w:rPr>
          <w:lang w:val="ca-ES"/>
        </w:rPr>
        <w:t xml:space="preserve">Les infraccions </w:t>
      </w:r>
      <w:r w:rsidR="000042D1">
        <w:rPr>
          <w:lang w:val="ca-ES"/>
        </w:rPr>
        <w:t>administrative</w:t>
      </w:r>
      <w:r w:rsidR="00962A39" w:rsidRPr="00FD6C1E">
        <w:rPr>
          <w:lang w:val="ca-ES"/>
        </w:rPr>
        <w:t xml:space="preserve">s en aquesta matèria queden indicades </w:t>
      </w:r>
      <w:r>
        <w:rPr>
          <w:lang w:val="ca-ES"/>
        </w:rPr>
        <w:t xml:space="preserve">en el Títol </w:t>
      </w:r>
      <w:r w:rsidR="003E619B" w:rsidRPr="00FD6C1E">
        <w:rPr>
          <w:lang w:val="ca-ES"/>
        </w:rPr>
        <w:t xml:space="preserve">V de la LDGD, i seran d’aplicació en l’execució d’aquesta </w:t>
      </w:r>
      <w:r w:rsidR="000D146A">
        <w:rPr>
          <w:lang w:val="ca-ES"/>
        </w:rPr>
        <w:t>circular</w:t>
      </w:r>
      <w:r w:rsidR="003E619B" w:rsidRPr="00FD6C1E">
        <w:rPr>
          <w:lang w:val="ca-ES"/>
        </w:rPr>
        <w:t>.</w:t>
      </w:r>
    </w:p>
    <w:p w14:paraId="08E2AAF2" w14:textId="7DF97669" w:rsidR="00801DDA" w:rsidRDefault="00A3177B" w:rsidP="00FD6C1E">
      <w:pPr>
        <w:jc w:val="both"/>
        <w:rPr>
          <w:lang w:val="ca-ES"/>
        </w:rPr>
      </w:pPr>
      <w:r>
        <w:rPr>
          <w:lang w:val="ca-ES"/>
        </w:rPr>
        <w:lastRenderedPageBreak/>
        <w:t>En matèria de transparència, accés a la informació i bon govern, s</w:t>
      </w:r>
      <w:r w:rsidR="008B6E10" w:rsidRPr="00FD6C1E">
        <w:rPr>
          <w:lang w:val="ca-ES"/>
        </w:rPr>
        <w:t xml:space="preserve">on d’aplicació les infraccions </w:t>
      </w:r>
      <w:r w:rsidR="000042D1">
        <w:rPr>
          <w:lang w:val="ca-ES"/>
        </w:rPr>
        <w:t>administratives dels articles 76 i següents</w:t>
      </w:r>
      <w:r w:rsidR="003A0B1F">
        <w:rPr>
          <w:lang w:val="ca-ES"/>
        </w:rPr>
        <w:t xml:space="preserve"> de la LTC</w:t>
      </w:r>
      <w:r w:rsidR="000042D1">
        <w:rPr>
          <w:lang w:val="ca-ES"/>
        </w:rPr>
        <w:t xml:space="preserve">, en especial les </w:t>
      </w:r>
      <w:r w:rsidR="007434AE" w:rsidRPr="00FD6C1E">
        <w:rPr>
          <w:lang w:val="ca-ES"/>
        </w:rPr>
        <w:t>derivades d</w:t>
      </w:r>
      <w:r w:rsidR="004C2D19" w:rsidRPr="00FD6C1E">
        <w:rPr>
          <w:lang w:val="ca-ES"/>
        </w:rPr>
        <w:t>els actes i les omissions que constitueixen descurança o negligència en el compliment de les obligacions establertes per aquesta llei (art. 79.1</w:t>
      </w:r>
      <w:r w:rsidR="000042D1">
        <w:rPr>
          <w:lang w:val="ca-ES"/>
        </w:rPr>
        <w:t>) i</w:t>
      </w:r>
      <w:r w:rsidR="00760168" w:rsidRPr="00FD6C1E">
        <w:rPr>
          <w:lang w:val="ca-ES"/>
        </w:rPr>
        <w:t xml:space="preserve"> les </w:t>
      </w:r>
      <w:r w:rsidR="003A430F" w:rsidRPr="00FD6C1E">
        <w:rPr>
          <w:lang w:val="ca-ES"/>
        </w:rPr>
        <w:t>vinculades a qualsevol acció que oculti l’existència d’informació pública per a impedir-ne el coneixement i l’accés</w:t>
      </w:r>
      <w:r w:rsidR="005D481B" w:rsidRPr="00FD6C1E">
        <w:rPr>
          <w:lang w:val="ca-ES"/>
        </w:rPr>
        <w:t xml:space="preserve"> (art. </w:t>
      </w:r>
      <w:r w:rsidR="00670D67" w:rsidRPr="00FD6C1E">
        <w:rPr>
          <w:lang w:val="ca-ES"/>
        </w:rPr>
        <w:t>77.2 d))</w:t>
      </w:r>
      <w:r w:rsidR="000042D1">
        <w:rPr>
          <w:lang w:val="ca-ES"/>
        </w:rPr>
        <w:t>.</w:t>
      </w:r>
    </w:p>
    <w:p w14:paraId="1BAE2BE2" w14:textId="2AB6954B" w:rsidR="00497B6F" w:rsidRPr="00BE5264" w:rsidRDefault="000042D1" w:rsidP="00BE5264">
      <w:pPr>
        <w:jc w:val="both"/>
        <w:rPr>
          <w:bCs/>
          <w:lang w:val="ca-ES"/>
        </w:rPr>
      </w:pPr>
      <w:r w:rsidRPr="000042D1">
        <w:rPr>
          <w:bCs/>
          <w:lang w:val="ca-ES"/>
        </w:rPr>
        <w:t>L’incompliment d’aquestes bases legals pot també incórrer en responsabilitats penals</w:t>
      </w:r>
      <w:r>
        <w:rPr>
          <w:bCs/>
          <w:lang w:val="ca-ES"/>
        </w:rPr>
        <w:t xml:space="preserve">, en aplicació de la </w:t>
      </w:r>
      <w:r w:rsidRPr="000042D1">
        <w:rPr>
          <w:bCs/>
          <w:lang w:val="ca-ES"/>
        </w:rPr>
        <w:t>Llei orgànica 10/1995, de 23 de novembre, del Codi penal</w:t>
      </w:r>
      <w:r>
        <w:rPr>
          <w:bCs/>
          <w:lang w:val="ca-ES"/>
        </w:rPr>
        <w:t xml:space="preserve">. </w:t>
      </w:r>
    </w:p>
    <w:p w14:paraId="03D62F4F" w14:textId="77777777" w:rsidR="00497B6F" w:rsidRDefault="00497B6F" w:rsidP="00232902">
      <w:pPr>
        <w:pBdr>
          <w:bottom w:val="single" w:sz="4" w:space="1" w:color="auto"/>
        </w:pBdr>
        <w:jc w:val="both"/>
        <w:rPr>
          <w:lang w:val="ca-ES"/>
        </w:rPr>
      </w:pPr>
    </w:p>
    <w:p w14:paraId="4AE191A3" w14:textId="77777777" w:rsidR="00497B6F" w:rsidRDefault="00497B6F" w:rsidP="00232902">
      <w:pPr>
        <w:pBdr>
          <w:bottom w:val="single" w:sz="4" w:space="1" w:color="auto"/>
        </w:pBdr>
        <w:jc w:val="both"/>
        <w:rPr>
          <w:lang w:val="ca-ES"/>
        </w:rPr>
      </w:pPr>
    </w:p>
    <w:p w14:paraId="7EE743B7" w14:textId="124934E9" w:rsidR="00232902" w:rsidRDefault="00232902" w:rsidP="003C51C3">
      <w:pPr>
        <w:jc w:val="both"/>
        <w:rPr>
          <w:lang w:val="ca-ES"/>
        </w:rPr>
      </w:pPr>
      <w:r>
        <w:rPr>
          <w:lang w:val="ca-ES"/>
        </w:rPr>
        <w:t xml:space="preserve">Aquest model </w:t>
      </w:r>
      <w:proofErr w:type="spellStart"/>
      <w:r>
        <w:rPr>
          <w:lang w:val="ca-ES"/>
        </w:rPr>
        <w:t>d’</w:t>
      </w:r>
      <w:r w:rsidR="000D146A">
        <w:rPr>
          <w:lang w:val="ca-ES"/>
        </w:rPr>
        <w:t>circular</w:t>
      </w:r>
      <w:proofErr w:type="spellEnd"/>
      <w:r>
        <w:rPr>
          <w:lang w:val="ca-ES"/>
        </w:rPr>
        <w:t xml:space="preserve"> s’ha realitzat a partir de la lectura de la normativa corresponent</w:t>
      </w:r>
      <w:r w:rsidR="00550EFF">
        <w:rPr>
          <w:lang w:val="ca-ES"/>
        </w:rPr>
        <w:t xml:space="preserve"> ja esmentada, l’assessorament de Roger Cots</w:t>
      </w:r>
      <w:r w:rsidR="00A678EC">
        <w:rPr>
          <w:lang w:val="ca-ES"/>
        </w:rPr>
        <w:t xml:space="preserve"> </w:t>
      </w:r>
      <w:r w:rsidR="00C510E0">
        <w:rPr>
          <w:lang w:val="ca-ES"/>
        </w:rPr>
        <w:t xml:space="preserve">Valverde, </w:t>
      </w:r>
      <w:bookmarkStart w:id="0" w:name="_GoBack"/>
      <w:bookmarkEnd w:id="0"/>
      <w:r w:rsidR="00550EFF">
        <w:rPr>
          <w:lang w:val="ca-ES"/>
        </w:rPr>
        <w:t>com a jurista expert en l’àmbit municipal,</w:t>
      </w:r>
      <w:r>
        <w:rPr>
          <w:lang w:val="ca-ES"/>
        </w:rPr>
        <w:t xml:space="preserve"> i en especial de la literatura següent:</w:t>
      </w:r>
    </w:p>
    <w:p w14:paraId="1213BC20" w14:textId="77777777" w:rsidR="00463E7F" w:rsidRPr="000D146A" w:rsidRDefault="00463E7F" w:rsidP="00463E7F">
      <w:pPr>
        <w:pStyle w:val="Prrafodelista"/>
        <w:numPr>
          <w:ilvl w:val="0"/>
          <w:numId w:val="22"/>
        </w:numPr>
        <w:jc w:val="both"/>
        <w:rPr>
          <w:lang w:val="ca-ES"/>
        </w:rPr>
      </w:pPr>
      <w:r>
        <w:rPr>
          <w:lang w:val="ca-ES"/>
        </w:rPr>
        <w:t>MATAS BALAGUER</w:t>
      </w:r>
      <w:r w:rsidRPr="00232902">
        <w:rPr>
          <w:lang w:val="ca-ES"/>
        </w:rPr>
        <w:t>, Josep</w:t>
      </w:r>
      <w:r>
        <w:rPr>
          <w:lang w:val="ca-ES"/>
        </w:rPr>
        <w:t xml:space="preserve"> (2021)</w:t>
      </w:r>
      <w:r w:rsidRPr="00232902">
        <w:rPr>
          <w:lang w:val="ca-ES"/>
        </w:rPr>
        <w:t>. «La documentació dels polítics que exerceixen funcions públique</w:t>
      </w:r>
      <w:r>
        <w:rPr>
          <w:lang w:val="ca-ES"/>
        </w:rPr>
        <w:t xml:space="preserve">s.». Lligall, 2021, Núm. 44, p. 16-28. </w:t>
      </w:r>
    </w:p>
    <w:p w14:paraId="1A24D8D1" w14:textId="77777777" w:rsidR="00463E7F" w:rsidRPr="000D146A" w:rsidRDefault="00463E7F" w:rsidP="00463E7F">
      <w:pPr>
        <w:pStyle w:val="Prrafodelista"/>
        <w:jc w:val="both"/>
        <w:rPr>
          <w:lang w:val="ca-ES"/>
        </w:rPr>
      </w:pPr>
      <w:r w:rsidRPr="00232902">
        <w:rPr>
          <w:lang w:val="ca-ES"/>
        </w:rPr>
        <w:t>https://raco.cat/index.php/lligall/article/view/389395.</w:t>
      </w:r>
    </w:p>
    <w:p w14:paraId="300D877E" w14:textId="77777777" w:rsidR="00463E7F" w:rsidRPr="000D146A" w:rsidRDefault="00463E7F" w:rsidP="00463E7F">
      <w:pPr>
        <w:pStyle w:val="Prrafodelista"/>
        <w:jc w:val="both"/>
        <w:rPr>
          <w:lang w:val="ca-ES"/>
        </w:rPr>
      </w:pPr>
    </w:p>
    <w:p w14:paraId="11380F61" w14:textId="315DA396" w:rsidR="00232902" w:rsidRPr="000D146A" w:rsidRDefault="00232902" w:rsidP="00232902">
      <w:pPr>
        <w:pStyle w:val="Prrafodelista"/>
        <w:numPr>
          <w:ilvl w:val="0"/>
          <w:numId w:val="22"/>
        </w:numPr>
        <w:jc w:val="both"/>
        <w:rPr>
          <w:lang w:val="ca-ES"/>
        </w:rPr>
      </w:pPr>
      <w:r>
        <w:rPr>
          <w:lang w:val="ca-ES"/>
        </w:rPr>
        <w:t xml:space="preserve">SOLER JIMÉNEZ, Joan (2023). </w:t>
      </w:r>
      <w:r w:rsidR="00A678EC" w:rsidRPr="00232902">
        <w:rPr>
          <w:lang w:val="ca-ES"/>
        </w:rPr>
        <w:t>«</w:t>
      </w:r>
      <w:r w:rsidRPr="00232902">
        <w:rPr>
          <w:lang w:val="ca-ES"/>
        </w:rPr>
        <w:t>Gestión, acceso, «obligación de reserva», eliminación y archivo de la documentación del personal político ante la inminencia de un proceso electoral de ámbito local</w:t>
      </w:r>
      <w:r w:rsidR="00A678EC">
        <w:rPr>
          <w:lang w:val="ca-ES"/>
        </w:rPr>
        <w:t>»</w:t>
      </w:r>
      <w:r>
        <w:rPr>
          <w:lang w:val="ca-ES"/>
        </w:rPr>
        <w:t xml:space="preserve">. </w:t>
      </w:r>
      <w:r w:rsidRPr="000D146A">
        <w:rPr>
          <w:lang w:val="ca-ES"/>
        </w:rPr>
        <w:t>El Consultor de los Ayuntamientos, Nº II, Sección Tribuna / Riesgos, Abril 2023, El Consultor de los Ayuntamientos.</w:t>
      </w:r>
    </w:p>
    <w:p w14:paraId="19B25E25" w14:textId="77777777" w:rsidR="00232902" w:rsidRPr="000D146A" w:rsidRDefault="00232902" w:rsidP="00232902">
      <w:pPr>
        <w:pStyle w:val="Prrafodelista"/>
        <w:jc w:val="both"/>
        <w:rPr>
          <w:lang w:val="ca-ES"/>
        </w:rPr>
      </w:pPr>
    </w:p>
    <w:p w14:paraId="3D75AE14" w14:textId="4DD1D1E1" w:rsidR="00232902" w:rsidRPr="00232902" w:rsidRDefault="00232902" w:rsidP="00232902">
      <w:pPr>
        <w:jc w:val="both"/>
        <w:rPr>
          <w:lang w:val="ca-ES"/>
        </w:rPr>
      </w:pPr>
    </w:p>
    <w:p w14:paraId="54A8F8EF" w14:textId="77777777" w:rsidR="00063E77" w:rsidRDefault="00063E77" w:rsidP="003C51C3">
      <w:pPr>
        <w:jc w:val="both"/>
        <w:rPr>
          <w:lang w:val="ca-ES"/>
        </w:rPr>
      </w:pPr>
    </w:p>
    <w:p w14:paraId="79001551" w14:textId="77777777" w:rsidR="00063E77" w:rsidRDefault="00063E77" w:rsidP="003C51C3">
      <w:pPr>
        <w:jc w:val="both"/>
        <w:rPr>
          <w:lang w:val="ca-ES"/>
        </w:rPr>
      </w:pPr>
    </w:p>
    <w:p w14:paraId="6A38242A" w14:textId="77777777" w:rsidR="00063E77" w:rsidRDefault="00063E77" w:rsidP="003C51C3">
      <w:pPr>
        <w:jc w:val="both"/>
        <w:rPr>
          <w:lang w:val="ca-ES"/>
        </w:rPr>
      </w:pPr>
    </w:p>
    <w:p w14:paraId="7FC347E0" w14:textId="77777777" w:rsidR="00063E77" w:rsidRDefault="00063E77" w:rsidP="003C51C3">
      <w:pPr>
        <w:jc w:val="both"/>
        <w:rPr>
          <w:lang w:val="ca-ES"/>
        </w:rPr>
      </w:pPr>
    </w:p>
    <w:p w14:paraId="5A513FED" w14:textId="77777777" w:rsidR="00063E77" w:rsidRDefault="00063E77" w:rsidP="003C51C3">
      <w:pPr>
        <w:jc w:val="both"/>
        <w:rPr>
          <w:lang w:val="ca-ES"/>
        </w:rPr>
      </w:pPr>
    </w:p>
    <w:p w14:paraId="26231FEC" w14:textId="77777777" w:rsidR="009F71EB" w:rsidRPr="009B7DF7" w:rsidRDefault="009F71EB" w:rsidP="003C51C3">
      <w:pPr>
        <w:jc w:val="both"/>
        <w:rPr>
          <w:lang w:val="ca-ES"/>
        </w:rPr>
      </w:pPr>
    </w:p>
    <w:p w14:paraId="2D1551CA" w14:textId="14059901" w:rsidR="00425A4C" w:rsidRPr="009B7DF7" w:rsidRDefault="00425A4C" w:rsidP="003C51C3">
      <w:pPr>
        <w:jc w:val="both"/>
        <w:rPr>
          <w:lang w:val="ca-ES"/>
        </w:rPr>
      </w:pPr>
    </w:p>
    <w:sectPr w:rsidR="00425A4C" w:rsidRPr="009B7DF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DE86" w14:textId="77777777" w:rsidR="000758A4" w:rsidRDefault="000758A4" w:rsidP="0021198C">
      <w:pPr>
        <w:spacing w:after="0" w:line="240" w:lineRule="auto"/>
      </w:pPr>
      <w:r>
        <w:separator/>
      </w:r>
    </w:p>
  </w:endnote>
  <w:endnote w:type="continuationSeparator" w:id="0">
    <w:p w14:paraId="21411407" w14:textId="77777777" w:rsidR="000758A4" w:rsidRDefault="000758A4" w:rsidP="0021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035164"/>
      <w:docPartObj>
        <w:docPartGallery w:val="Page Numbers (Bottom of Page)"/>
        <w:docPartUnique/>
      </w:docPartObj>
    </w:sdtPr>
    <w:sdtEndPr/>
    <w:sdtContent>
      <w:p w14:paraId="5B42F2FC" w14:textId="0C057E77" w:rsidR="0021198C" w:rsidRDefault="002119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0E0">
          <w:rPr>
            <w:noProof/>
          </w:rPr>
          <w:t>6</w:t>
        </w:r>
        <w:r>
          <w:fldChar w:fldCharType="end"/>
        </w:r>
      </w:p>
    </w:sdtContent>
  </w:sdt>
  <w:p w14:paraId="392DCAB6" w14:textId="77777777" w:rsidR="0021198C" w:rsidRDefault="00211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A218" w14:textId="77777777" w:rsidR="000758A4" w:rsidRDefault="000758A4" w:rsidP="0021198C">
      <w:pPr>
        <w:spacing w:after="0" w:line="240" w:lineRule="auto"/>
      </w:pPr>
      <w:r>
        <w:separator/>
      </w:r>
    </w:p>
  </w:footnote>
  <w:footnote w:type="continuationSeparator" w:id="0">
    <w:p w14:paraId="1AE7C0C8" w14:textId="77777777" w:rsidR="000758A4" w:rsidRDefault="000758A4" w:rsidP="0021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B9"/>
    <w:multiLevelType w:val="hybridMultilevel"/>
    <w:tmpl w:val="9A22B0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BCF"/>
    <w:multiLevelType w:val="hybridMultilevel"/>
    <w:tmpl w:val="8D06B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88F"/>
    <w:multiLevelType w:val="multilevel"/>
    <w:tmpl w:val="14D2266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DC1708"/>
    <w:multiLevelType w:val="multilevel"/>
    <w:tmpl w:val="714A9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292D51"/>
    <w:multiLevelType w:val="multilevel"/>
    <w:tmpl w:val="582AB6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613C27"/>
    <w:multiLevelType w:val="multilevel"/>
    <w:tmpl w:val="14D2266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AF35D7"/>
    <w:multiLevelType w:val="hybridMultilevel"/>
    <w:tmpl w:val="3D80A9AC"/>
    <w:lvl w:ilvl="0" w:tplc="F468F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44A"/>
    <w:multiLevelType w:val="hybridMultilevel"/>
    <w:tmpl w:val="5B5C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175A"/>
    <w:multiLevelType w:val="hybridMultilevel"/>
    <w:tmpl w:val="FE7A3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00A0F"/>
    <w:multiLevelType w:val="hybridMultilevel"/>
    <w:tmpl w:val="C0C4B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94FCB"/>
    <w:multiLevelType w:val="hybridMultilevel"/>
    <w:tmpl w:val="A482B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49D4"/>
    <w:multiLevelType w:val="hybridMultilevel"/>
    <w:tmpl w:val="2AF0B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94B8D"/>
    <w:multiLevelType w:val="hybridMultilevel"/>
    <w:tmpl w:val="60CCD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429E5"/>
    <w:multiLevelType w:val="multilevel"/>
    <w:tmpl w:val="714A9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2D1696"/>
    <w:multiLevelType w:val="hybridMultilevel"/>
    <w:tmpl w:val="91107C0C"/>
    <w:lvl w:ilvl="0" w:tplc="F62EC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3EC"/>
    <w:multiLevelType w:val="hybridMultilevel"/>
    <w:tmpl w:val="758CFEA2"/>
    <w:lvl w:ilvl="0" w:tplc="F468F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7037D"/>
    <w:multiLevelType w:val="hybridMultilevel"/>
    <w:tmpl w:val="1A3A8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40A"/>
    <w:multiLevelType w:val="hybridMultilevel"/>
    <w:tmpl w:val="9A7ABC48"/>
    <w:lvl w:ilvl="0" w:tplc="F468F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0181"/>
    <w:multiLevelType w:val="hybridMultilevel"/>
    <w:tmpl w:val="CE1C9B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650A"/>
    <w:multiLevelType w:val="multilevel"/>
    <w:tmpl w:val="14D2266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BDF4436"/>
    <w:multiLevelType w:val="hybridMultilevel"/>
    <w:tmpl w:val="2B76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64EB4"/>
    <w:multiLevelType w:val="hybridMultilevel"/>
    <w:tmpl w:val="9A7ABC48"/>
    <w:lvl w:ilvl="0" w:tplc="F468F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E5A86"/>
    <w:multiLevelType w:val="hybridMultilevel"/>
    <w:tmpl w:val="2378FAA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091393B"/>
    <w:multiLevelType w:val="hybridMultilevel"/>
    <w:tmpl w:val="DBE6B0D8"/>
    <w:lvl w:ilvl="0" w:tplc="EA5A18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B0B5A"/>
    <w:multiLevelType w:val="hybridMultilevel"/>
    <w:tmpl w:val="3886F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34430"/>
    <w:multiLevelType w:val="multilevel"/>
    <w:tmpl w:val="714A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565E87"/>
    <w:multiLevelType w:val="multilevel"/>
    <w:tmpl w:val="714A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605E81"/>
    <w:multiLevelType w:val="multilevel"/>
    <w:tmpl w:val="AF5AB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5C12CA"/>
    <w:multiLevelType w:val="multilevel"/>
    <w:tmpl w:val="714A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4"/>
  </w:num>
  <w:num w:numId="5">
    <w:abstractNumId w:val="8"/>
  </w:num>
  <w:num w:numId="6">
    <w:abstractNumId w:val="1"/>
  </w:num>
  <w:num w:numId="7">
    <w:abstractNumId w:val="20"/>
  </w:num>
  <w:num w:numId="8">
    <w:abstractNumId w:val="7"/>
  </w:num>
  <w:num w:numId="9">
    <w:abstractNumId w:val="16"/>
  </w:num>
  <w:num w:numId="10">
    <w:abstractNumId w:val="19"/>
  </w:num>
  <w:num w:numId="11">
    <w:abstractNumId w:val="5"/>
  </w:num>
  <w:num w:numId="12">
    <w:abstractNumId w:val="2"/>
  </w:num>
  <w:num w:numId="13">
    <w:abstractNumId w:val="25"/>
  </w:num>
  <w:num w:numId="14">
    <w:abstractNumId w:val="26"/>
  </w:num>
  <w:num w:numId="15">
    <w:abstractNumId w:val="28"/>
  </w:num>
  <w:num w:numId="16">
    <w:abstractNumId w:val="27"/>
  </w:num>
  <w:num w:numId="17">
    <w:abstractNumId w:val="13"/>
  </w:num>
  <w:num w:numId="18">
    <w:abstractNumId w:val="3"/>
  </w:num>
  <w:num w:numId="19">
    <w:abstractNumId w:val="22"/>
  </w:num>
  <w:num w:numId="20">
    <w:abstractNumId w:val="18"/>
  </w:num>
  <w:num w:numId="21">
    <w:abstractNumId w:val="4"/>
  </w:num>
  <w:num w:numId="22">
    <w:abstractNumId w:val="14"/>
  </w:num>
  <w:num w:numId="23">
    <w:abstractNumId w:val="23"/>
  </w:num>
  <w:num w:numId="24">
    <w:abstractNumId w:val="0"/>
  </w:num>
  <w:num w:numId="25">
    <w:abstractNumId w:val="12"/>
  </w:num>
  <w:num w:numId="26">
    <w:abstractNumId w:val="21"/>
  </w:num>
  <w:num w:numId="27">
    <w:abstractNumId w:val="15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1"/>
    <w:rsid w:val="00000E2E"/>
    <w:rsid w:val="000042D1"/>
    <w:rsid w:val="00024446"/>
    <w:rsid w:val="000544C1"/>
    <w:rsid w:val="000555EB"/>
    <w:rsid w:val="00062D2C"/>
    <w:rsid w:val="00063E77"/>
    <w:rsid w:val="00067920"/>
    <w:rsid w:val="00073789"/>
    <w:rsid w:val="00074FF8"/>
    <w:rsid w:val="000758A4"/>
    <w:rsid w:val="000938C3"/>
    <w:rsid w:val="000B5395"/>
    <w:rsid w:val="000C3A63"/>
    <w:rsid w:val="000D146A"/>
    <w:rsid w:val="000D2BAB"/>
    <w:rsid w:val="00115E7C"/>
    <w:rsid w:val="001301FA"/>
    <w:rsid w:val="001364AB"/>
    <w:rsid w:val="00154846"/>
    <w:rsid w:val="001653C3"/>
    <w:rsid w:val="001C32D3"/>
    <w:rsid w:val="001E761B"/>
    <w:rsid w:val="0021198C"/>
    <w:rsid w:val="0022641D"/>
    <w:rsid w:val="002270E3"/>
    <w:rsid w:val="00232902"/>
    <w:rsid w:val="00242DCE"/>
    <w:rsid w:val="00254CEF"/>
    <w:rsid w:val="00294A62"/>
    <w:rsid w:val="00294E92"/>
    <w:rsid w:val="00296986"/>
    <w:rsid w:val="002D1953"/>
    <w:rsid w:val="002E62D1"/>
    <w:rsid w:val="002F17FB"/>
    <w:rsid w:val="00307B12"/>
    <w:rsid w:val="00320613"/>
    <w:rsid w:val="00337029"/>
    <w:rsid w:val="0035319F"/>
    <w:rsid w:val="00367031"/>
    <w:rsid w:val="003929F4"/>
    <w:rsid w:val="00394082"/>
    <w:rsid w:val="003A0B1F"/>
    <w:rsid w:val="003A1C24"/>
    <w:rsid w:val="003A430F"/>
    <w:rsid w:val="003C2CB4"/>
    <w:rsid w:val="003C51C3"/>
    <w:rsid w:val="003D0F0D"/>
    <w:rsid w:val="003D380E"/>
    <w:rsid w:val="003E619B"/>
    <w:rsid w:val="00401933"/>
    <w:rsid w:val="0041612B"/>
    <w:rsid w:val="004169E1"/>
    <w:rsid w:val="00425A4C"/>
    <w:rsid w:val="00446CB9"/>
    <w:rsid w:val="00463E7F"/>
    <w:rsid w:val="00490D2A"/>
    <w:rsid w:val="00497B6F"/>
    <w:rsid w:val="004B4155"/>
    <w:rsid w:val="004B515C"/>
    <w:rsid w:val="004C2D19"/>
    <w:rsid w:val="004C46F1"/>
    <w:rsid w:val="004D1FEA"/>
    <w:rsid w:val="004D788F"/>
    <w:rsid w:val="004F0BC3"/>
    <w:rsid w:val="004F5208"/>
    <w:rsid w:val="0052144D"/>
    <w:rsid w:val="00550EFF"/>
    <w:rsid w:val="0055175F"/>
    <w:rsid w:val="0055451B"/>
    <w:rsid w:val="005756C6"/>
    <w:rsid w:val="00576C8E"/>
    <w:rsid w:val="00595418"/>
    <w:rsid w:val="005A5037"/>
    <w:rsid w:val="005B00FD"/>
    <w:rsid w:val="005B4373"/>
    <w:rsid w:val="005C57F2"/>
    <w:rsid w:val="005D481B"/>
    <w:rsid w:val="006043B8"/>
    <w:rsid w:val="00605661"/>
    <w:rsid w:val="00670D67"/>
    <w:rsid w:val="0067724B"/>
    <w:rsid w:val="00677737"/>
    <w:rsid w:val="00680795"/>
    <w:rsid w:val="006841F8"/>
    <w:rsid w:val="0069555B"/>
    <w:rsid w:val="006B4462"/>
    <w:rsid w:val="006B524C"/>
    <w:rsid w:val="006B7B6A"/>
    <w:rsid w:val="006C699B"/>
    <w:rsid w:val="00711859"/>
    <w:rsid w:val="007434AE"/>
    <w:rsid w:val="0075259A"/>
    <w:rsid w:val="00760168"/>
    <w:rsid w:val="00764514"/>
    <w:rsid w:val="00770AAB"/>
    <w:rsid w:val="007822A2"/>
    <w:rsid w:val="007A219E"/>
    <w:rsid w:val="007C07FF"/>
    <w:rsid w:val="007D44E1"/>
    <w:rsid w:val="007D5CD6"/>
    <w:rsid w:val="007E2560"/>
    <w:rsid w:val="00801DDA"/>
    <w:rsid w:val="00803694"/>
    <w:rsid w:val="00803D25"/>
    <w:rsid w:val="008330A6"/>
    <w:rsid w:val="0084444D"/>
    <w:rsid w:val="0084632E"/>
    <w:rsid w:val="0086047E"/>
    <w:rsid w:val="0086506D"/>
    <w:rsid w:val="00883766"/>
    <w:rsid w:val="008B6E10"/>
    <w:rsid w:val="008C3FCB"/>
    <w:rsid w:val="008D10C8"/>
    <w:rsid w:val="008D1CDD"/>
    <w:rsid w:val="008D36EB"/>
    <w:rsid w:val="008D394C"/>
    <w:rsid w:val="008D7EB5"/>
    <w:rsid w:val="008F3C81"/>
    <w:rsid w:val="00900A55"/>
    <w:rsid w:val="00902B9F"/>
    <w:rsid w:val="00902F50"/>
    <w:rsid w:val="00935420"/>
    <w:rsid w:val="00936D9A"/>
    <w:rsid w:val="00962A39"/>
    <w:rsid w:val="009722F5"/>
    <w:rsid w:val="0099058A"/>
    <w:rsid w:val="009B00EC"/>
    <w:rsid w:val="009B0AF0"/>
    <w:rsid w:val="009B290B"/>
    <w:rsid w:val="009B7DF7"/>
    <w:rsid w:val="009C56BF"/>
    <w:rsid w:val="009C6780"/>
    <w:rsid w:val="009D0154"/>
    <w:rsid w:val="009D5D40"/>
    <w:rsid w:val="009E44D2"/>
    <w:rsid w:val="009F2CEA"/>
    <w:rsid w:val="009F71EB"/>
    <w:rsid w:val="00A005BF"/>
    <w:rsid w:val="00A22FE3"/>
    <w:rsid w:val="00A26AF8"/>
    <w:rsid w:val="00A3177B"/>
    <w:rsid w:val="00A558FA"/>
    <w:rsid w:val="00A56B7C"/>
    <w:rsid w:val="00A678EC"/>
    <w:rsid w:val="00A71759"/>
    <w:rsid w:val="00A771C5"/>
    <w:rsid w:val="00A7788E"/>
    <w:rsid w:val="00A92A78"/>
    <w:rsid w:val="00AA2B80"/>
    <w:rsid w:val="00AB057F"/>
    <w:rsid w:val="00B315C8"/>
    <w:rsid w:val="00B45627"/>
    <w:rsid w:val="00B50042"/>
    <w:rsid w:val="00B95660"/>
    <w:rsid w:val="00BC33C5"/>
    <w:rsid w:val="00BC718F"/>
    <w:rsid w:val="00BD1A23"/>
    <w:rsid w:val="00BE24F2"/>
    <w:rsid w:val="00BE5264"/>
    <w:rsid w:val="00C06111"/>
    <w:rsid w:val="00C13C24"/>
    <w:rsid w:val="00C2251E"/>
    <w:rsid w:val="00C43A13"/>
    <w:rsid w:val="00C455ED"/>
    <w:rsid w:val="00C45F59"/>
    <w:rsid w:val="00C510E0"/>
    <w:rsid w:val="00C51E16"/>
    <w:rsid w:val="00C55654"/>
    <w:rsid w:val="00C561A3"/>
    <w:rsid w:val="00C712EF"/>
    <w:rsid w:val="00C82B9C"/>
    <w:rsid w:val="00C86477"/>
    <w:rsid w:val="00C901C1"/>
    <w:rsid w:val="00C964FE"/>
    <w:rsid w:val="00CA1F87"/>
    <w:rsid w:val="00CA2089"/>
    <w:rsid w:val="00CB425E"/>
    <w:rsid w:val="00D26558"/>
    <w:rsid w:val="00D27AA6"/>
    <w:rsid w:val="00D32BCC"/>
    <w:rsid w:val="00D50A5C"/>
    <w:rsid w:val="00D532A4"/>
    <w:rsid w:val="00D5762D"/>
    <w:rsid w:val="00D62231"/>
    <w:rsid w:val="00D65D8B"/>
    <w:rsid w:val="00D71C96"/>
    <w:rsid w:val="00D74CC1"/>
    <w:rsid w:val="00D77DFB"/>
    <w:rsid w:val="00D9600F"/>
    <w:rsid w:val="00D966F1"/>
    <w:rsid w:val="00DE1530"/>
    <w:rsid w:val="00DF3851"/>
    <w:rsid w:val="00E04C1F"/>
    <w:rsid w:val="00E130E6"/>
    <w:rsid w:val="00E43715"/>
    <w:rsid w:val="00E43A16"/>
    <w:rsid w:val="00E60E4C"/>
    <w:rsid w:val="00E61A79"/>
    <w:rsid w:val="00E6733B"/>
    <w:rsid w:val="00E6762C"/>
    <w:rsid w:val="00E72960"/>
    <w:rsid w:val="00EA6B94"/>
    <w:rsid w:val="00EB07B8"/>
    <w:rsid w:val="00EB1EE7"/>
    <w:rsid w:val="00EB3DB3"/>
    <w:rsid w:val="00EB520C"/>
    <w:rsid w:val="00EC06FE"/>
    <w:rsid w:val="00ED10D4"/>
    <w:rsid w:val="00F534AB"/>
    <w:rsid w:val="00F7651C"/>
    <w:rsid w:val="00F76C29"/>
    <w:rsid w:val="00F877E5"/>
    <w:rsid w:val="00F90DA5"/>
    <w:rsid w:val="00FC5021"/>
    <w:rsid w:val="00FC5502"/>
    <w:rsid w:val="00FD4538"/>
    <w:rsid w:val="00FD6C1E"/>
    <w:rsid w:val="00FE791C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AAA"/>
  <w15:chartTrackingRefBased/>
  <w15:docId w15:val="{50F1495B-F652-449C-BD17-9EB6332C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7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98C"/>
  </w:style>
  <w:style w:type="paragraph" w:styleId="Piedepgina">
    <w:name w:val="footer"/>
    <w:basedOn w:val="Normal"/>
    <w:link w:val="PiedepginaCar"/>
    <w:uiPriority w:val="99"/>
    <w:unhideWhenUsed/>
    <w:rsid w:val="0021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54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39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88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B432-57D5-49EB-94E7-F2D305BE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2432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Giménez</dc:creator>
  <cp:keywords/>
  <dc:description/>
  <cp:lastModifiedBy>usuari</cp:lastModifiedBy>
  <cp:revision>200</cp:revision>
  <dcterms:created xsi:type="dcterms:W3CDTF">2023-05-19T06:16:00Z</dcterms:created>
  <dcterms:modified xsi:type="dcterms:W3CDTF">2023-05-22T10:17:00Z</dcterms:modified>
</cp:coreProperties>
</file>